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9B" w:rsidRDefault="00E8089B">
      <w:pPr>
        <w:rPr>
          <w:lang w:val="en-US"/>
        </w:rPr>
      </w:pPr>
    </w:p>
    <w:p w:rsidR="00E8089B" w:rsidRDefault="00E8089B">
      <w:pPr>
        <w:rPr>
          <w:lang w:val="en-US"/>
        </w:rPr>
      </w:pPr>
      <w:r>
        <w:rPr>
          <w:lang w:val="en-US"/>
        </w:rPr>
        <w:t xml:space="preserve">Main Questions: </w:t>
      </w:r>
    </w:p>
    <w:p w:rsidR="00B02EB3" w:rsidRPr="00A70E8A" w:rsidRDefault="00A418FE" w:rsidP="00A70E8A">
      <w:pPr>
        <w:pStyle w:val="ListParagraph"/>
        <w:numPr>
          <w:ilvl w:val="0"/>
          <w:numId w:val="25"/>
        </w:numPr>
        <w:rPr>
          <w:lang w:val="en-US"/>
        </w:rPr>
      </w:pPr>
      <w:r w:rsidRPr="00A70E8A">
        <w:rPr>
          <w:lang w:val="en-US"/>
        </w:rPr>
        <w:t xml:space="preserve">How can we best support municipalities to advance EV uptake and readiness in their corporation and within a community as a whole? </w:t>
      </w:r>
    </w:p>
    <w:p w:rsidR="00E8089B" w:rsidRPr="00A70E8A" w:rsidRDefault="00A418FE" w:rsidP="00A70E8A">
      <w:pPr>
        <w:pStyle w:val="ListParagraph"/>
        <w:numPr>
          <w:ilvl w:val="0"/>
          <w:numId w:val="25"/>
        </w:numPr>
        <w:rPr>
          <w:lang w:val="en-US"/>
        </w:rPr>
      </w:pPr>
      <w:r w:rsidRPr="00A70E8A">
        <w:rPr>
          <w:lang w:val="en-US"/>
        </w:rPr>
        <w:t xml:space="preserve">What are the opportunities that can be done on a municipal level and on a regional level? </w:t>
      </w:r>
    </w:p>
    <w:p w:rsidR="005C64BD" w:rsidRDefault="00E8089B">
      <w:pPr>
        <w:rPr>
          <w:lang w:val="en-US"/>
        </w:rPr>
      </w:pPr>
      <w:r>
        <w:rPr>
          <w:lang w:val="en-US"/>
        </w:rPr>
        <w:t xml:space="preserve">Main </w:t>
      </w:r>
      <w:r w:rsidR="00A70E8A">
        <w:rPr>
          <w:lang w:val="en-US"/>
        </w:rPr>
        <w:t xml:space="preserve">first step: </w:t>
      </w:r>
      <w:r w:rsidR="005C64BD">
        <w:rPr>
          <w:lang w:val="en-US"/>
        </w:rPr>
        <w:t xml:space="preserve">Bring other stakeholders. </w:t>
      </w:r>
    </w:p>
    <w:p w:rsidR="005C64BD" w:rsidRDefault="00E8089B">
      <w:pPr>
        <w:rPr>
          <w:lang w:val="en-US"/>
        </w:rPr>
      </w:pPr>
      <w:r>
        <w:rPr>
          <w:lang w:val="en-US"/>
        </w:rPr>
        <w:t>Levels</w:t>
      </w:r>
      <w:r w:rsidR="00A70E8A">
        <w:rPr>
          <w:lang w:val="en-US"/>
        </w:rPr>
        <w:t xml:space="preserve"> to work on</w:t>
      </w:r>
      <w:r>
        <w:rPr>
          <w:lang w:val="en-US"/>
        </w:rPr>
        <w:t xml:space="preserve">: </w:t>
      </w:r>
    </w:p>
    <w:p w:rsidR="00A1276E" w:rsidRPr="00A70E8A" w:rsidRDefault="00A70E8A" w:rsidP="00A70E8A">
      <w:pPr>
        <w:pStyle w:val="ListParagraph"/>
        <w:numPr>
          <w:ilvl w:val="0"/>
          <w:numId w:val="24"/>
        </w:numPr>
        <w:rPr>
          <w:lang w:val="en-US"/>
        </w:rPr>
      </w:pPr>
      <w:r>
        <w:rPr>
          <w:lang w:val="en-US"/>
        </w:rPr>
        <w:t>Corporation</w:t>
      </w:r>
    </w:p>
    <w:p w:rsidR="00A1276E" w:rsidRPr="00A70E8A" w:rsidRDefault="00A1276E" w:rsidP="00A70E8A">
      <w:pPr>
        <w:pStyle w:val="ListParagraph"/>
        <w:numPr>
          <w:ilvl w:val="0"/>
          <w:numId w:val="24"/>
        </w:numPr>
        <w:rPr>
          <w:lang w:val="en-US"/>
        </w:rPr>
      </w:pPr>
      <w:r w:rsidRPr="00A70E8A">
        <w:rPr>
          <w:lang w:val="en-US"/>
        </w:rPr>
        <w:t xml:space="preserve">Municipality to insure EV readiness in our community </w:t>
      </w:r>
    </w:p>
    <w:p w:rsidR="00A1276E" w:rsidRPr="00A70E8A" w:rsidRDefault="00A70E8A" w:rsidP="00A70E8A">
      <w:pPr>
        <w:pStyle w:val="ListParagraph"/>
        <w:numPr>
          <w:ilvl w:val="0"/>
          <w:numId w:val="24"/>
        </w:numPr>
        <w:rPr>
          <w:lang w:val="en-US"/>
        </w:rPr>
      </w:pPr>
      <w:r>
        <w:rPr>
          <w:lang w:val="en-US"/>
        </w:rPr>
        <w:t>Regional level</w:t>
      </w:r>
    </w:p>
    <w:p w:rsidR="00E8089B" w:rsidRDefault="00E8089B">
      <w:pPr>
        <w:rPr>
          <w:lang w:val="en-US"/>
        </w:rPr>
      </w:pPr>
    </w:p>
    <w:p w:rsidR="00E8089B" w:rsidRDefault="00A70E8A">
      <w:pPr>
        <w:rPr>
          <w:lang w:val="en-US"/>
        </w:rPr>
      </w:pPr>
      <w:r>
        <w:rPr>
          <w:lang w:val="en-US"/>
        </w:rPr>
        <w:t xml:space="preserve">Presentations: </w:t>
      </w:r>
    </w:p>
    <w:p w:rsidR="00E8089B" w:rsidRPr="0037241D" w:rsidRDefault="00CE3077">
      <w:pPr>
        <w:rPr>
          <w:b/>
          <w:lang w:val="en-US"/>
        </w:rPr>
      </w:pPr>
      <w:hyperlink r:id="rId5" w:history="1">
        <w:r w:rsidR="00E8089B" w:rsidRPr="00A70E8A">
          <w:rPr>
            <w:rStyle w:val="Hyperlink"/>
            <w:b/>
            <w:lang w:val="en-US"/>
          </w:rPr>
          <w:t>Framework for municipal zero emission vehicle deployment</w:t>
        </w:r>
      </w:hyperlink>
      <w:r w:rsidR="00E8089B" w:rsidRPr="0037241D">
        <w:rPr>
          <w:b/>
          <w:lang w:val="en-US"/>
        </w:rPr>
        <w:t xml:space="preserve"> </w:t>
      </w:r>
    </w:p>
    <w:p w:rsidR="00E8089B" w:rsidRDefault="00E8089B">
      <w:pPr>
        <w:rPr>
          <w:lang w:val="en-US"/>
        </w:rPr>
      </w:pPr>
    </w:p>
    <w:p w:rsidR="00E8089B" w:rsidRDefault="00E8089B">
      <w:pPr>
        <w:rPr>
          <w:lang w:val="en-US"/>
        </w:rPr>
      </w:pPr>
      <w:r>
        <w:rPr>
          <w:lang w:val="en-US"/>
        </w:rPr>
        <w:t>The report is a generic guide “how to?”</w:t>
      </w:r>
      <w:r w:rsidR="00A70E8A">
        <w:rPr>
          <w:lang w:val="en-US"/>
        </w:rPr>
        <w:t xml:space="preserve"> develop a framework</w:t>
      </w:r>
      <w:r>
        <w:rPr>
          <w:lang w:val="en-US"/>
        </w:rPr>
        <w:t xml:space="preserve"> with major actions and includes: </w:t>
      </w:r>
    </w:p>
    <w:p w:rsidR="007B5FDA" w:rsidRDefault="00E8089B" w:rsidP="00E8089B">
      <w:pPr>
        <w:pStyle w:val="ListParagraph"/>
        <w:numPr>
          <w:ilvl w:val="1"/>
          <w:numId w:val="1"/>
        </w:numPr>
      </w:pPr>
      <w:r w:rsidRPr="00E8089B">
        <w:rPr>
          <w:lang w:val="en-US"/>
        </w:rPr>
        <w:t xml:space="preserve">Introduction is on transportation role in climate change, currently available ZEVs and charging options, </w:t>
      </w:r>
      <w:r>
        <w:t>e</w:t>
      </w:r>
      <w:r w:rsidR="00BF0439" w:rsidRPr="00E8089B">
        <w:t>nvironmental, social and economic benefits of ZEVs</w:t>
      </w:r>
      <w:r>
        <w:t>, c</w:t>
      </w:r>
      <w:r w:rsidR="00BF0439" w:rsidRPr="00E8089B">
        <w:t xml:space="preserve">urrent ZEV adoption levels in Canada and globally </w:t>
      </w:r>
    </w:p>
    <w:p w:rsidR="00E8089B" w:rsidRDefault="00E8089B" w:rsidP="00E8089B">
      <w:pPr>
        <w:numPr>
          <w:ilvl w:val="1"/>
          <w:numId w:val="1"/>
        </w:numPr>
      </w:pPr>
      <w:r>
        <w:t xml:space="preserve">Section 2 – stakeholder list </w:t>
      </w:r>
    </w:p>
    <w:p w:rsidR="00E8089B" w:rsidRDefault="00E8089B" w:rsidP="00E8089B">
      <w:pPr>
        <w:numPr>
          <w:ilvl w:val="1"/>
          <w:numId w:val="1"/>
        </w:numPr>
      </w:pPr>
      <w:r>
        <w:t xml:space="preserve">Section 3 – matrix of actions </w:t>
      </w:r>
    </w:p>
    <w:p w:rsidR="00E8089B" w:rsidRDefault="00E8089B" w:rsidP="00E8089B">
      <w:pPr>
        <w:numPr>
          <w:ilvl w:val="2"/>
          <w:numId w:val="1"/>
        </w:numPr>
      </w:pPr>
      <w:r>
        <w:t xml:space="preserve">Category of actions </w:t>
      </w:r>
    </w:p>
    <w:p w:rsidR="00E8089B" w:rsidRDefault="00E8089B" w:rsidP="00E8089B">
      <w:pPr>
        <w:numPr>
          <w:ilvl w:val="2"/>
          <w:numId w:val="1"/>
        </w:numPr>
      </w:pPr>
      <w:r>
        <w:t xml:space="preserve">Actions </w:t>
      </w:r>
    </w:p>
    <w:p w:rsidR="00E8089B" w:rsidRDefault="00E8089B" w:rsidP="00E8089B">
      <w:pPr>
        <w:numPr>
          <w:ilvl w:val="2"/>
          <w:numId w:val="1"/>
        </w:numPr>
      </w:pPr>
      <w:r>
        <w:t xml:space="preserve">Which stakeholder is most appropriate to connect during these actions </w:t>
      </w:r>
    </w:p>
    <w:p w:rsidR="00E8089B" w:rsidRDefault="00E8089B" w:rsidP="00E8089B">
      <w:pPr>
        <w:numPr>
          <w:ilvl w:val="1"/>
          <w:numId w:val="1"/>
        </w:numPr>
      </w:pPr>
      <w:r>
        <w:t xml:space="preserve">Section 4 – fundamental steps when developing strategies </w:t>
      </w:r>
    </w:p>
    <w:p w:rsidR="00E8089B" w:rsidRDefault="00E8089B" w:rsidP="00E8089B">
      <w:pPr>
        <w:numPr>
          <w:ilvl w:val="2"/>
          <w:numId w:val="1"/>
        </w:numPr>
      </w:pPr>
      <w:r>
        <w:t xml:space="preserve">Setting goals/principles </w:t>
      </w:r>
    </w:p>
    <w:p w:rsidR="00E8089B" w:rsidRDefault="00E8089B" w:rsidP="00E8089B">
      <w:pPr>
        <w:numPr>
          <w:ilvl w:val="2"/>
          <w:numId w:val="1"/>
        </w:numPr>
      </w:pPr>
      <w:r>
        <w:t xml:space="preserve">Developing baseline data </w:t>
      </w:r>
    </w:p>
    <w:p w:rsidR="00E8089B" w:rsidRDefault="00E8089B" w:rsidP="00E8089B">
      <w:pPr>
        <w:numPr>
          <w:ilvl w:val="2"/>
          <w:numId w:val="1"/>
        </w:numPr>
      </w:pPr>
      <w:r>
        <w:t xml:space="preserve">Stakeholder consultation plan </w:t>
      </w:r>
    </w:p>
    <w:p w:rsidR="00E8089B" w:rsidRDefault="00E8089B" w:rsidP="00E8089B">
      <w:pPr>
        <w:numPr>
          <w:ilvl w:val="2"/>
          <w:numId w:val="1"/>
        </w:numPr>
      </w:pPr>
      <w:r>
        <w:t xml:space="preserve">Choose sequencing actions </w:t>
      </w:r>
    </w:p>
    <w:p w:rsidR="00E86C33" w:rsidRDefault="00E8089B" w:rsidP="00E8089B">
      <w:pPr>
        <w:numPr>
          <w:ilvl w:val="1"/>
          <w:numId w:val="1"/>
        </w:numPr>
      </w:pPr>
      <w:r>
        <w:t>Section 5 – best practises – Montreal, QB, North Vancouver, BC, and Portland</w:t>
      </w:r>
      <w:r w:rsidR="00A11EEA">
        <w:t>, OR, USA</w:t>
      </w:r>
    </w:p>
    <w:p w:rsidR="00E86C33" w:rsidRDefault="00E86C33" w:rsidP="00E8089B">
      <w:pPr>
        <w:numPr>
          <w:ilvl w:val="1"/>
          <w:numId w:val="1"/>
        </w:numPr>
      </w:pPr>
      <w:r>
        <w:t xml:space="preserve">Appendices – detailed definition of each actions, barriers and how they can be addressed </w:t>
      </w:r>
    </w:p>
    <w:p w:rsidR="00E86C33" w:rsidRDefault="00E86C33" w:rsidP="00E86C33"/>
    <w:p w:rsidR="00E8089B" w:rsidRDefault="00E8089B" w:rsidP="00E86C33">
      <w:pPr>
        <w:rPr>
          <w:b/>
          <w:bCs/>
        </w:rPr>
      </w:pPr>
      <w:r>
        <w:t xml:space="preserve">  </w:t>
      </w:r>
      <w:hyperlink r:id="rId6" w:history="1">
        <w:r w:rsidR="0037241D" w:rsidRPr="00A70E8A">
          <w:rPr>
            <w:rStyle w:val="Hyperlink"/>
            <w:b/>
            <w:bCs/>
          </w:rPr>
          <w:t>Zero Emission Vehicle Charging in Multi-Unit Residential Buildings and for Garage Orphans</w:t>
        </w:r>
      </w:hyperlink>
    </w:p>
    <w:p w:rsidR="002E1049" w:rsidRPr="002E1049" w:rsidRDefault="002E1049" w:rsidP="00E86C33">
      <w:pPr>
        <w:rPr>
          <w:bCs/>
        </w:rPr>
      </w:pPr>
      <w:r w:rsidRPr="002E1049">
        <w:rPr>
          <w:bCs/>
        </w:rPr>
        <w:t xml:space="preserve">Objectives: </w:t>
      </w:r>
    </w:p>
    <w:p w:rsidR="002E1049" w:rsidRPr="002E1049" w:rsidRDefault="002E1049" w:rsidP="002E1049">
      <w:pPr>
        <w:pStyle w:val="ListParagraph"/>
        <w:numPr>
          <w:ilvl w:val="0"/>
          <w:numId w:val="4"/>
        </w:numPr>
        <w:rPr>
          <w:bCs/>
        </w:rPr>
      </w:pPr>
      <w:r w:rsidRPr="002E1049">
        <w:rPr>
          <w:bCs/>
        </w:rPr>
        <w:t>Identify key barriers opportunities and potential solutions</w:t>
      </w:r>
    </w:p>
    <w:p w:rsidR="002E1049" w:rsidRDefault="002E1049" w:rsidP="002E1049">
      <w:pPr>
        <w:pStyle w:val="ListParagraph"/>
        <w:numPr>
          <w:ilvl w:val="0"/>
          <w:numId w:val="4"/>
        </w:numPr>
        <w:rPr>
          <w:bCs/>
        </w:rPr>
      </w:pPr>
      <w:r w:rsidRPr="002E1049">
        <w:rPr>
          <w:bCs/>
        </w:rPr>
        <w:t xml:space="preserve">Map </w:t>
      </w:r>
      <w:r>
        <w:rPr>
          <w:bCs/>
        </w:rPr>
        <w:t xml:space="preserve">best practises and </w:t>
      </w:r>
      <w:r w:rsidRPr="002E1049">
        <w:rPr>
          <w:bCs/>
        </w:rPr>
        <w:t xml:space="preserve">successful initiative that address the challenges associated with EV charging in MURBs and Garage Orphans </w:t>
      </w:r>
    </w:p>
    <w:p w:rsidR="002E1049" w:rsidRDefault="002E1049" w:rsidP="00A70E8A">
      <w:pPr>
        <w:pStyle w:val="ListParagraph"/>
        <w:numPr>
          <w:ilvl w:val="0"/>
          <w:numId w:val="4"/>
        </w:numPr>
        <w:rPr>
          <w:bCs/>
        </w:rPr>
      </w:pPr>
      <w:r w:rsidRPr="002E1049">
        <w:rPr>
          <w:bCs/>
        </w:rPr>
        <w:t>Develop a set of practical actions based on identified barriers and solutions</w:t>
      </w:r>
    </w:p>
    <w:p w:rsidR="00A70E8A" w:rsidRPr="00A70E8A" w:rsidRDefault="00A70E8A" w:rsidP="00A70E8A">
      <w:pPr>
        <w:pStyle w:val="ListParagraph"/>
        <w:rPr>
          <w:bCs/>
        </w:rPr>
      </w:pPr>
    </w:p>
    <w:p w:rsidR="002E1049" w:rsidRDefault="002E1049" w:rsidP="002E1049">
      <w:pPr>
        <w:pStyle w:val="ListParagraph"/>
        <w:numPr>
          <w:ilvl w:val="0"/>
          <w:numId w:val="2"/>
        </w:numPr>
        <w:rPr>
          <w:bCs/>
        </w:rPr>
      </w:pPr>
      <w:r w:rsidRPr="002E1049">
        <w:rPr>
          <w:bCs/>
        </w:rPr>
        <w:t xml:space="preserve">Study Background </w:t>
      </w:r>
    </w:p>
    <w:p w:rsidR="002E1049" w:rsidRDefault="002E1049" w:rsidP="002E1049">
      <w:pPr>
        <w:pStyle w:val="ListParagraph"/>
        <w:numPr>
          <w:ilvl w:val="1"/>
          <w:numId w:val="2"/>
        </w:numPr>
        <w:rPr>
          <w:bCs/>
        </w:rPr>
      </w:pPr>
      <w:r w:rsidRPr="002E1049">
        <w:rPr>
          <w:bCs/>
        </w:rPr>
        <w:t>Significant proportion of population in major urban centres reside in MURBs or are garage orphans</w:t>
      </w:r>
    </w:p>
    <w:p w:rsidR="002E1049" w:rsidRPr="002E1049" w:rsidRDefault="002E1049" w:rsidP="002E1049">
      <w:pPr>
        <w:pStyle w:val="ListParagraph"/>
        <w:numPr>
          <w:ilvl w:val="1"/>
          <w:numId w:val="2"/>
        </w:numPr>
        <w:rPr>
          <w:bCs/>
        </w:rPr>
      </w:pPr>
      <w:r w:rsidRPr="002E1049">
        <w:rPr>
          <w:bCs/>
        </w:rPr>
        <w:t>Majority of EV charging occurs at home</w:t>
      </w:r>
      <w:r>
        <w:rPr>
          <w:bCs/>
        </w:rPr>
        <w:t xml:space="preserve"> (80%)</w:t>
      </w:r>
    </w:p>
    <w:p w:rsidR="007B5FDA" w:rsidRPr="002E1049" w:rsidRDefault="00BF0439" w:rsidP="002E1049">
      <w:pPr>
        <w:pStyle w:val="ListParagraph"/>
        <w:numPr>
          <w:ilvl w:val="1"/>
          <w:numId w:val="2"/>
        </w:numPr>
        <w:rPr>
          <w:bCs/>
        </w:rPr>
      </w:pPr>
      <w:r w:rsidRPr="002E1049">
        <w:rPr>
          <w:bCs/>
        </w:rPr>
        <w:t>MURB residents and garage orphans are potential mainstream adopters of EV technologies but face unique charging-related barriers</w:t>
      </w:r>
    </w:p>
    <w:p w:rsidR="002E1049" w:rsidRPr="002E1049" w:rsidRDefault="002E1049" w:rsidP="002E1049">
      <w:pPr>
        <w:pStyle w:val="ListParagraph"/>
        <w:ind w:left="1440"/>
        <w:rPr>
          <w:bCs/>
        </w:rPr>
      </w:pPr>
    </w:p>
    <w:p w:rsidR="002E1049" w:rsidRDefault="002E1049" w:rsidP="002E1049">
      <w:pPr>
        <w:pStyle w:val="ListParagraph"/>
        <w:numPr>
          <w:ilvl w:val="0"/>
          <w:numId w:val="2"/>
        </w:numPr>
        <w:rPr>
          <w:bCs/>
        </w:rPr>
      </w:pPr>
      <w:r>
        <w:rPr>
          <w:bCs/>
        </w:rPr>
        <w:t xml:space="preserve">Methodology </w:t>
      </w:r>
    </w:p>
    <w:p w:rsidR="002E1049" w:rsidRDefault="002E1049" w:rsidP="002E1049">
      <w:pPr>
        <w:pStyle w:val="ListParagraph"/>
        <w:numPr>
          <w:ilvl w:val="1"/>
          <w:numId w:val="2"/>
        </w:numPr>
        <w:rPr>
          <w:bCs/>
        </w:rPr>
      </w:pPr>
      <w:r>
        <w:rPr>
          <w:bCs/>
        </w:rPr>
        <w:t xml:space="preserve">Literature review and </w:t>
      </w:r>
    </w:p>
    <w:p w:rsidR="002E1049" w:rsidRDefault="002E1049" w:rsidP="002E1049">
      <w:pPr>
        <w:pStyle w:val="ListParagraph"/>
        <w:numPr>
          <w:ilvl w:val="1"/>
          <w:numId w:val="2"/>
        </w:numPr>
        <w:rPr>
          <w:bCs/>
        </w:rPr>
      </w:pPr>
      <w:r w:rsidRPr="002E1049">
        <w:rPr>
          <w:bCs/>
        </w:rPr>
        <w:t>Regulatory-related content</w:t>
      </w:r>
    </w:p>
    <w:p w:rsidR="002E1049" w:rsidRDefault="002E1049" w:rsidP="002E1049">
      <w:pPr>
        <w:pStyle w:val="ListParagraph"/>
        <w:numPr>
          <w:ilvl w:val="1"/>
          <w:numId w:val="2"/>
        </w:numPr>
        <w:rPr>
          <w:bCs/>
        </w:rPr>
      </w:pPr>
      <w:r w:rsidRPr="002E1049">
        <w:rPr>
          <w:bCs/>
        </w:rPr>
        <w:t>Matrices of action provide framework to visualize key actions and potential roles for stakeholders</w:t>
      </w:r>
    </w:p>
    <w:p w:rsidR="00CF155E" w:rsidRDefault="00CF155E" w:rsidP="00CF155E">
      <w:pPr>
        <w:pStyle w:val="ListParagraph"/>
        <w:ind w:left="1440"/>
        <w:rPr>
          <w:bCs/>
        </w:rPr>
      </w:pPr>
    </w:p>
    <w:p w:rsidR="00CF155E" w:rsidRDefault="00CF155E" w:rsidP="00CF155E">
      <w:pPr>
        <w:pStyle w:val="ListParagraph"/>
        <w:numPr>
          <w:ilvl w:val="0"/>
          <w:numId w:val="2"/>
        </w:numPr>
        <w:rPr>
          <w:bCs/>
        </w:rPr>
      </w:pPr>
      <w:r>
        <w:rPr>
          <w:bCs/>
        </w:rPr>
        <w:t xml:space="preserve">Report Outline </w:t>
      </w:r>
    </w:p>
    <w:p w:rsidR="007B5FDA" w:rsidRPr="00CF155E" w:rsidRDefault="00BF0439" w:rsidP="00CF155E">
      <w:pPr>
        <w:pStyle w:val="ListParagraph"/>
        <w:numPr>
          <w:ilvl w:val="1"/>
          <w:numId w:val="2"/>
        </w:numPr>
        <w:rPr>
          <w:bCs/>
        </w:rPr>
      </w:pPr>
      <w:r w:rsidRPr="00CF155E">
        <w:rPr>
          <w:b/>
          <w:bCs/>
        </w:rPr>
        <w:t>SECTION ONE</w:t>
      </w:r>
      <w:r w:rsidRPr="00CF155E">
        <w:rPr>
          <w:bCs/>
        </w:rPr>
        <w:t xml:space="preserve">: Canadian Context for ZEV Charging in MURBs and for Garage Orphans  </w:t>
      </w:r>
    </w:p>
    <w:p w:rsidR="007B5FDA" w:rsidRPr="00CF155E" w:rsidRDefault="00BF0439" w:rsidP="00CF155E">
      <w:pPr>
        <w:pStyle w:val="ListParagraph"/>
        <w:numPr>
          <w:ilvl w:val="1"/>
          <w:numId w:val="2"/>
        </w:numPr>
        <w:rPr>
          <w:bCs/>
        </w:rPr>
      </w:pPr>
      <w:r w:rsidRPr="00CF155E">
        <w:rPr>
          <w:b/>
          <w:bCs/>
        </w:rPr>
        <w:t xml:space="preserve">SECTION TWO: </w:t>
      </w:r>
      <w:r w:rsidRPr="00CF155E">
        <w:rPr>
          <w:bCs/>
        </w:rPr>
        <w:t>Barriers, Solutions and Best Practices</w:t>
      </w:r>
    </w:p>
    <w:p w:rsidR="007B5FDA" w:rsidRPr="00CF155E" w:rsidRDefault="00BF0439" w:rsidP="00CF155E">
      <w:pPr>
        <w:pStyle w:val="ListParagraph"/>
        <w:numPr>
          <w:ilvl w:val="1"/>
          <w:numId w:val="2"/>
        </w:numPr>
        <w:rPr>
          <w:bCs/>
        </w:rPr>
      </w:pPr>
      <w:r w:rsidRPr="00CF155E">
        <w:rPr>
          <w:b/>
          <w:bCs/>
        </w:rPr>
        <w:t xml:space="preserve">SECTION THREE: </w:t>
      </w:r>
      <w:r w:rsidRPr="00CF155E">
        <w:rPr>
          <w:bCs/>
        </w:rPr>
        <w:t>Matrix of Actions</w:t>
      </w:r>
    </w:p>
    <w:p w:rsidR="007B5FDA" w:rsidRPr="00CF155E" w:rsidRDefault="00BF0439" w:rsidP="00CF155E">
      <w:pPr>
        <w:pStyle w:val="ListParagraph"/>
        <w:numPr>
          <w:ilvl w:val="1"/>
          <w:numId w:val="2"/>
        </w:numPr>
        <w:rPr>
          <w:bCs/>
        </w:rPr>
      </w:pPr>
      <w:r w:rsidRPr="00CF155E">
        <w:rPr>
          <w:b/>
          <w:bCs/>
        </w:rPr>
        <w:t xml:space="preserve">APPENDIX A: </w:t>
      </w:r>
      <w:r w:rsidRPr="00CF155E">
        <w:rPr>
          <w:bCs/>
        </w:rPr>
        <w:t>Dwelling Types and Distribution</w:t>
      </w:r>
    </w:p>
    <w:p w:rsidR="007B5FDA" w:rsidRPr="00CF155E" w:rsidRDefault="00BF0439" w:rsidP="00CF155E">
      <w:pPr>
        <w:pStyle w:val="ListParagraph"/>
        <w:numPr>
          <w:ilvl w:val="1"/>
          <w:numId w:val="2"/>
        </w:numPr>
        <w:rPr>
          <w:bCs/>
        </w:rPr>
      </w:pPr>
      <w:r w:rsidRPr="00CF155E">
        <w:rPr>
          <w:b/>
          <w:bCs/>
        </w:rPr>
        <w:t xml:space="preserve">APPENDIX B: </w:t>
      </w:r>
      <w:r w:rsidRPr="00CF155E">
        <w:rPr>
          <w:bCs/>
        </w:rPr>
        <w:t xml:space="preserve">Municipal and District Initiatives and Activities </w:t>
      </w:r>
    </w:p>
    <w:p w:rsidR="00CF155E" w:rsidRDefault="00CF155E" w:rsidP="00CF155E">
      <w:pPr>
        <w:pStyle w:val="ListParagraph"/>
        <w:ind w:left="1440"/>
        <w:rPr>
          <w:bCs/>
        </w:rPr>
      </w:pPr>
    </w:p>
    <w:p w:rsidR="00CF155E" w:rsidRDefault="00CF155E" w:rsidP="00CF155E">
      <w:pPr>
        <w:pStyle w:val="ListParagraph"/>
        <w:numPr>
          <w:ilvl w:val="0"/>
          <w:numId w:val="2"/>
        </w:numPr>
        <w:rPr>
          <w:bCs/>
        </w:rPr>
      </w:pPr>
      <w:r>
        <w:rPr>
          <w:bCs/>
        </w:rPr>
        <w:t xml:space="preserve">Key Barriers </w:t>
      </w:r>
    </w:p>
    <w:p w:rsidR="007B5FDA" w:rsidRPr="00CF155E" w:rsidRDefault="00BF0439" w:rsidP="00CF155E">
      <w:pPr>
        <w:pStyle w:val="ListParagraph"/>
        <w:numPr>
          <w:ilvl w:val="1"/>
          <w:numId w:val="2"/>
        </w:numPr>
        <w:rPr>
          <w:bCs/>
        </w:rPr>
      </w:pPr>
      <w:r w:rsidRPr="00CF155E">
        <w:rPr>
          <w:b/>
          <w:bCs/>
        </w:rPr>
        <w:t>Grid Preparedness &amp; Charging Infrastructure</w:t>
      </w:r>
      <w:r w:rsidRPr="00CF155E">
        <w:rPr>
          <w:bCs/>
        </w:rPr>
        <w:t xml:space="preserve">: electrical grid capacity and EV charging infrastructure </w:t>
      </w:r>
    </w:p>
    <w:p w:rsidR="007B5FDA" w:rsidRPr="00CF155E" w:rsidRDefault="00BF0439" w:rsidP="00CF155E">
      <w:pPr>
        <w:pStyle w:val="ListParagraph"/>
        <w:numPr>
          <w:ilvl w:val="1"/>
          <w:numId w:val="2"/>
        </w:numPr>
        <w:rPr>
          <w:bCs/>
        </w:rPr>
      </w:pPr>
      <w:r w:rsidRPr="00CF155E">
        <w:rPr>
          <w:b/>
          <w:bCs/>
        </w:rPr>
        <w:t xml:space="preserve">Building Design &amp; Physical Infrastructure: </w:t>
      </w:r>
      <w:r w:rsidRPr="00CF155E">
        <w:rPr>
          <w:bCs/>
        </w:rPr>
        <w:t xml:space="preserve">physical design of building and location of electrical infrastructure </w:t>
      </w:r>
    </w:p>
    <w:p w:rsidR="007B5FDA" w:rsidRPr="00CF155E" w:rsidRDefault="00BF0439" w:rsidP="00CF155E">
      <w:pPr>
        <w:pStyle w:val="ListParagraph"/>
        <w:numPr>
          <w:ilvl w:val="1"/>
          <w:numId w:val="2"/>
        </w:numPr>
        <w:rPr>
          <w:bCs/>
        </w:rPr>
      </w:pPr>
      <w:r w:rsidRPr="00CF155E">
        <w:rPr>
          <w:b/>
          <w:bCs/>
        </w:rPr>
        <w:t xml:space="preserve">Education &amp; Awareness: </w:t>
      </w:r>
      <w:r w:rsidRPr="00CF155E">
        <w:rPr>
          <w:bCs/>
        </w:rPr>
        <w:t xml:space="preserve">EV awareness for consumers, building owners, condo boards/strata councils and property managers </w:t>
      </w:r>
    </w:p>
    <w:p w:rsidR="007B5FDA" w:rsidRPr="00CF155E" w:rsidRDefault="00BF0439" w:rsidP="00CF155E">
      <w:pPr>
        <w:pStyle w:val="ListParagraph"/>
        <w:numPr>
          <w:ilvl w:val="1"/>
          <w:numId w:val="2"/>
        </w:numPr>
        <w:rPr>
          <w:bCs/>
        </w:rPr>
      </w:pPr>
      <w:r w:rsidRPr="00CF155E">
        <w:rPr>
          <w:b/>
          <w:bCs/>
        </w:rPr>
        <w:t xml:space="preserve">Regulatory &amp; Policy: </w:t>
      </w:r>
      <w:r w:rsidRPr="00CF155E">
        <w:rPr>
          <w:bCs/>
        </w:rPr>
        <w:t>codes, standards, acts, process policies and bylaws</w:t>
      </w:r>
    </w:p>
    <w:p w:rsidR="007B5FDA" w:rsidRPr="00CF155E" w:rsidRDefault="00BF0439" w:rsidP="00CF155E">
      <w:pPr>
        <w:pStyle w:val="ListParagraph"/>
        <w:numPr>
          <w:ilvl w:val="1"/>
          <w:numId w:val="2"/>
        </w:numPr>
        <w:rPr>
          <w:bCs/>
        </w:rPr>
      </w:pPr>
      <w:r w:rsidRPr="00CF155E">
        <w:rPr>
          <w:b/>
          <w:bCs/>
        </w:rPr>
        <w:t xml:space="preserve">Financial: </w:t>
      </w:r>
      <w:r w:rsidRPr="00CF155E">
        <w:rPr>
          <w:bCs/>
        </w:rPr>
        <w:t xml:space="preserve">installation and operational costs and ability to charge for electricity </w:t>
      </w:r>
    </w:p>
    <w:p w:rsidR="007B5FDA" w:rsidRDefault="00BF0439" w:rsidP="00CF155E">
      <w:pPr>
        <w:pStyle w:val="ListParagraph"/>
        <w:numPr>
          <w:ilvl w:val="1"/>
          <w:numId w:val="2"/>
        </w:numPr>
        <w:rPr>
          <w:bCs/>
        </w:rPr>
      </w:pPr>
      <w:r w:rsidRPr="00CF155E">
        <w:rPr>
          <w:b/>
          <w:bCs/>
        </w:rPr>
        <w:t xml:space="preserve">Other: </w:t>
      </w:r>
      <w:r w:rsidRPr="00CF155E">
        <w:rPr>
          <w:bCs/>
        </w:rPr>
        <w:t>those barriers that do not fit easily within other categories</w:t>
      </w:r>
    </w:p>
    <w:p w:rsidR="00CF155E" w:rsidRPr="00CF155E" w:rsidRDefault="00CF155E" w:rsidP="00CF155E">
      <w:pPr>
        <w:pStyle w:val="ListParagraph"/>
        <w:ind w:left="1440"/>
        <w:rPr>
          <w:bCs/>
        </w:rPr>
      </w:pPr>
    </w:p>
    <w:p w:rsidR="00CF155E" w:rsidRPr="00CF155E" w:rsidRDefault="00CF155E" w:rsidP="00CF155E">
      <w:pPr>
        <w:pStyle w:val="ListParagraph"/>
        <w:numPr>
          <w:ilvl w:val="0"/>
          <w:numId w:val="2"/>
        </w:numPr>
        <w:rPr>
          <w:bCs/>
        </w:rPr>
      </w:pPr>
      <w:r>
        <w:rPr>
          <w:bCs/>
        </w:rPr>
        <w:t xml:space="preserve">Role of the municipality </w:t>
      </w:r>
    </w:p>
    <w:p w:rsidR="0037241D" w:rsidRDefault="00CF155E" w:rsidP="00CF155E">
      <w:pPr>
        <w:pStyle w:val="ListParagraph"/>
        <w:numPr>
          <w:ilvl w:val="0"/>
          <w:numId w:val="2"/>
        </w:numPr>
        <w:rPr>
          <w:bCs/>
        </w:rPr>
      </w:pPr>
      <w:r>
        <w:rPr>
          <w:bCs/>
        </w:rPr>
        <w:t xml:space="preserve">Potential Actions </w:t>
      </w:r>
    </w:p>
    <w:p w:rsidR="00CF155E" w:rsidRPr="00CF155E" w:rsidRDefault="00CF155E" w:rsidP="00CF155E">
      <w:pPr>
        <w:pStyle w:val="ListParagraph"/>
        <w:numPr>
          <w:ilvl w:val="1"/>
          <w:numId w:val="2"/>
        </w:numPr>
        <w:rPr>
          <w:bCs/>
        </w:rPr>
      </w:pPr>
      <w:r w:rsidRPr="00CF155E">
        <w:rPr>
          <w:bCs/>
        </w:rPr>
        <w:t xml:space="preserve">Grid Preparedness &amp; Charging Infrastructure – </w:t>
      </w:r>
    </w:p>
    <w:p w:rsidR="00CF155E" w:rsidRDefault="00CF155E" w:rsidP="00CF155E">
      <w:pPr>
        <w:pStyle w:val="ListParagraph"/>
        <w:numPr>
          <w:ilvl w:val="2"/>
          <w:numId w:val="2"/>
        </w:numPr>
        <w:rPr>
          <w:bCs/>
        </w:rPr>
      </w:pPr>
      <w:r w:rsidRPr="00CF155E">
        <w:rPr>
          <w:bCs/>
        </w:rPr>
        <w:t xml:space="preserve">Built network for on street charging </w:t>
      </w:r>
    </w:p>
    <w:p w:rsidR="007B5FDA" w:rsidRPr="00CF155E" w:rsidRDefault="00BF0439" w:rsidP="00CF155E">
      <w:pPr>
        <w:pStyle w:val="ListParagraph"/>
        <w:numPr>
          <w:ilvl w:val="2"/>
          <w:numId w:val="2"/>
        </w:numPr>
        <w:rPr>
          <w:bCs/>
        </w:rPr>
      </w:pPr>
      <w:r w:rsidRPr="00CF155E">
        <w:rPr>
          <w:bCs/>
        </w:rPr>
        <w:lastRenderedPageBreak/>
        <w:t>install EV charging infrastructure in neighbourhood municipal parking lots, community centres or schools</w:t>
      </w:r>
    </w:p>
    <w:p w:rsidR="0037241D" w:rsidRDefault="00CF155E" w:rsidP="00CF155E">
      <w:pPr>
        <w:pStyle w:val="ListParagraph"/>
        <w:numPr>
          <w:ilvl w:val="2"/>
          <w:numId w:val="2"/>
        </w:numPr>
        <w:rPr>
          <w:bCs/>
        </w:rPr>
      </w:pPr>
      <w:r w:rsidRPr="00CF155E">
        <w:rPr>
          <w:bCs/>
        </w:rPr>
        <w:t>Develop bylaws (including permitting) that allow for curbside EV charging station</w:t>
      </w:r>
    </w:p>
    <w:p w:rsidR="00CF155E" w:rsidRDefault="00CF155E" w:rsidP="00CF155E">
      <w:pPr>
        <w:pStyle w:val="ListParagraph"/>
        <w:numPr>
          <w:ilvl w:val="1"/>
          <w:numId w:val="2"/>
        </w:numPr>
        <w:rPr>
          <w:bCs/>
        </w:rPr>
      </w:pPr>
      <w:r w:rsidRPr="00CF155E">
        <w:rPr>
          <w:bCs/>
        </w:rPr>
        <w:t>Building Design &amp; Physical Infrastructure</w:t>
      </w:r>
    </w:p>
    <w:p w:rsidR="007B5FDA" w:rsidRPr="00CF155E" w:rsidRDefault="00BF0439" w:rsidP="00CF155E">
      <w:pPr>
        <w:pStyle w:val="ListParagraph"/>
        <w:numPr>
          <w:ilvl w:val="2"/>
          <w:numId w:val="2"/>
        </w:numPr>
        <w:rPr>
          <w:bCs/>
        </w:rPr>
      </w:pPr>
      <w:r w:rsidRPr="00CF155E">
        <w:rPr>
          <w:bCs/>
        </w:rPr>
        <w:t>Installation and preferential use of nearby public charging infrastructure to address overnight charging needs</w:t>
      </w:r>
    </w:p>
    <w:p w:rsidR="007B5FDA" w:rsidRPr="00CF155E" w:rsidRDefault="00BF0439" w:rsidP="00CF155E">
      <w:pPr>
        <w:pStyle w:val="ListParagraph"/>
        <w:numPr>
          <w:ilvl w:val="2"/>
          <w:numId w:val="2"/>
        </w:numPr>
        <w:rPr>
          <w:bCs/>
        </w:rPr>
      </w:pPr>
      <w:r w:rsidRPr="00CF155E">
        <w:rPr>
          <w:bCs/>
        </w:rPr>
        <w:t xml:space="preserve">Pilot programs that promote the use of new technologies </w:t>
      </w:r>
    </w:p>
    <w:p w:rsidR="00CF155E" w:rsidRDefault="00CF155E" w:rsidP="00CF155E">
      <w:pPr>
        <w:pStyle w:val="ListParagraph"/>
        <w:numPr>
          <w:ilvl w:val="1"/>
          <w:numId w:val="2"/>
        </w:numPr>
        <w:rPr>
          <w:bCs/>
        </w:rPr>
      </w:pPr>
      <w:r w:rsidRPr="00CF155E">
        <w:rPr>
          <w:bCs/>
        </w:rPr>
        <w:t>Education &amp; Awareness</w:t>
      </w:r>
    </w:p>
    <w:p w:rsidR="007B5FDA" w:rsidRPr="00CF155E" w:rsidRDefault="00183DAF" w:rsidP="00CF155E">
      <w:pPr>
        <w:pStyle w:val="ListParagraph"/>
        <w:numPr>
          <w:ilvl w:val="2"/>
          <w:numId w:val="2"/>
        </w:numPr>
        <w:rPr>
          <w:bCs/>
        </w:rPr>
      </w:pPr>
      <w:r>
        <w:rPr>
          <w:bCs/>
        </w:rPr>
        <w:t>Provide more targeted information for</w:t>
      </w:r>
      <w:r w:rsidR="00BF0439" w:rsidRPr="00CF155E">
        <w:rPr>
          <w:bCs/>
        </w:rPr>
        <w:t xml:space="preserve"> building owners, property management and condo boards/strata councils to reference</w:t>
      </w:r>
    </w:p>
    <w:p w:rsidR="00183DAF" w:rsidRDefault="00BF0439" w:rsidP="007F1AA7">
      <w:pPr>
        <w:pStyle w:val="ListParagraph"/>
        <w:numPr>
          <w:ilvl w:val="2"/>
          <w:numId w:val="2"/>
        </w:numPr>
        <w:rPr>
          <w:bCs/>
        </w:rPr>
      </w:pPr>
      <w:r w:rsidRPr="00183DAF">
        <w:rPr>
          <w:bCs/>
        </w:rPr>
        <w:t xml:space="preserve">Undertake educational campaigns targeting various stakeholder groups </w:t>
      </w:r>
    </w:p>
    <w:p w:rsidR="007B5FDA" w:rsidRPr="00183DAF" w:rsidRDefault="00BF0439" w:rsidP="007F1AA7">
      <w:pPr>
        <w:pStyle w:val="ListParagraph"/>
        <w:numPr>
          <w:ilvl w:val="2"/>
          <w:numId w:val="2"/>
        </w:numPr>
        <w:rPr>
          <w:bCs/>
        </w:rPr>
      </w:pPr>
      <w:r w:rsidRPr="00183DAF">
        <w:rPr>
          <w:bCs/>
        </w:rPr>
        <w:t xml:space="preserve">Develop public education materials to improve general knowledge about EV charging </w:t>
      </w:r>
    </w:p>
    <w:p w:rsidR="00CF155E" w:rsidRDefault="00CF155E" w:rsidP="00CF155E">
      <w:pPr>
        <w:pStyle w:val="ListParagraph"/>
        <w:numPr>
          <w:ilvl w:val="1"/>
          <w:numId w:val="2"/>
        </w:numPr>
        <w:rPr>
          <w:bCs/>
        </w:rPr>
      </w:pPr>
      <w:r w:rsidRPr="00CF155E">
        <w:rPr>
          <w:bCs/>
        </w:rPr>
        <w:t>Regulatory &amp; Policy</w:t>
      </w:r>
    </w:p>
    <w:p w:rsidR="001F6E54" w:rsidRDefault="001F6E54" w:rsidP="00CF155E">
      <w:pPr>
        <w:pStyle w:val="ListParagraph"/>
        <w:numPr>
          <w:ilvl w:val="2"/>
          <w:numId w:val="2"/>
        </w:numPr>
        <w:rPr>
          <w:bCs/>
        </w:rPr>
      </w:pPr>
      <w:r>
        <w:rPr>
          <w:bCs/>
        </w:rPr>
        <w:t>Incorporate supportive language in OP and other documents</w:t>
      </w:r>
    </w:p>
    <w:p w:rsidR="00CF155E" w:rsidRDefault="005524EE" w:rsidP="00CF155E">
      <w:pPr>
        <w:pStyle w:val="ListParagraph"/>
        <w:numPr>
          <w:ilvl w:val="2"/>
          <w:numId w:val="2"/>
        </w:numPr>
        <w:rPr>
          <w:bCs/>
        </w:rPr>
      </w:pPr>
      <w:r>
        <w:rPr>
          <w:bCs/>
        </w:rPr>
        <w:t>U</w:t>
      </w:r>
      <w:r w:rsidR="00CF155E" w:rsidRPr="00CF155E">
        <w:rPr>
          <w:bCs/>
        </w:rPr>
        <w:t>se zoning or parking bylaws</w:t>
      </w:r>
    </w:p>
    <w:p w:rsidR="005524EE" w:rsidRPr="00CF155E" w:rsidRDefault="005524EE" w:rsidP="00CF155E">
      <w:pPr>
        <w:pStyle w:val="ListParagraph"/>
        <w:numPr>
          <w:ilvl w:val="2"/>
          <w:numId w:val="2"/>
        </w:numPr>
        <w:rPr>
          <w:bCs/>
        </w:rPr>
      </w:pPr>
      <w:r w:rsidRPr="005524EE">
        <w:rPr>
          <w:bCs/>
        </w:rPr>
        <w:t>Include model requirements for EV ready parking spaces and buildings electrical capacity in National Building Code</w:t>
      </w:r>
    </w:p>
    <w:p w:rsidR="0037241D" w:rsidRPr="001F6E54" w:rsidRDefault="001F6E54" w:rsidP="001F6E54">
      <w:pPr>
        <w:pStyle w:val="ListParagraph"/>
        <w:numPr>
          <w:ilvl w:val="1"/>
          <w:numId w:val="2"/>
        </w:numPr>
      </w:pPr>
      <w:r w:rsidRPr="001F6E54">
        <w:rPr>
          <w:bCs/>
        </w:rPr>
        <w:t>Financial</w:t>
      </w:r>
    </w:p>
    <w:p w:rsidR="001F6E54" w:rsidRDefault="001F6E54" w:rsidP="001F6E54">
      <w:pPr>
        <w:pStyle w:val="ListParagraph"/>
        <w:numPr>
          <w:ilvl w:val="2"/>
          <w:numId w:val="2"/>
        </w:numPr>
      </w:pPr>
      <w:r w:rsidRPr="001F6E54">
        <w:t>Provide financial incentive to MURB residents</w:t>
      </w:r>
    </w:p>
    <w:p w:rsidR="001F6E54" w:rsidRPr="001F6E54" w:rsidRDefault="001F6E54" w:rsidP="001F6E54">
      <w:pPr>
        <w:pStyle w:val="ListParagraph"/>
        <w:numPr>
          <w:ilvl w:val="2"/>
          <w:numId w:val="2"/>
        </w:numPr>
      </w:pPr>
      <w:r w:rsidRPr="001F6E54">
        <w:t>Provide financial incentives specific to rental apartments</w:t>
      </w:r>
    </w:p>
    <w:p w:rsidR="00E8089B" w:rsidRDefault="00BF2C42">
      <w:pPr>
        <w:rPr>
          <w:lang w:val="en-US"/>
        </w:rPr>
      </w:pPr>
      <w:r>
        <w:rPr>
          <w:lang w:val="en-US"/>
        </w:rPr>
        <w:t xml:space="preserve">Questions: </w:t>
      </w:r>
    </w:p>
    <w:p w:rsidR="00BF2C42" w:rsidRDefault="00BF2C42" w:rsidP="00230C93">
      <w:pPr>
        <w:pStyle w:val="ListParagraph"/>
        <w:numPr>
          <w:ilvl w:val="0"/>
          <w:numId w:val="11"/>
        </w:numPr>
        <w:rPr>
          <w:lang w:val="en-US"/>
        </w:rPr>
      </w:pPr>
      <w:r>
        <w:rPr>
          <w:lang w:val="en-US"/>
        </w:rPr>
        <w:t xml:space="preserve">Are there any recent changes or regulatory decisions in Ontario in regards to legal requirements for EV charging installations? </w:t>
      </w:r>
    </w:p>
    <w:p w:rsidR="00230C93" w:rsidRDefault="00230C93" w:rsidP="00230C93">
      <w:pPr>
        <w:pStyle w:val="ListParagraph"/>
        <w:numPr>
          <w:ilvl w:val="1"/>
          <w:numId w:val="11"/>
        </w:numPr>
        <w:rPr>
          <w:lang w:val="en-US"/>
        </w:rPr>
      </w:pPr>
      <w:r>
        <w:rPr>
          <w:lang w:val="en-US"/>
        </w:rPr>
        <w:t xml:space="preserve">Provincial government removed the requirements for EV chargers </w:t>
      </w:r>
      <w:r w:rsidR="0035213B">
        <w:rPr>
          <w:lang w:val="en-US"/>
        </w:rPr>
        <w:t>for new</w:t>
      </w:r>
      <w:r>
        <w:rPr>
          <w:lang w:val="en-US"/>
        </w:rPr>
        <w:t xml:space="preserve"> single-family and commercial </w:t>
      </w:r>
      <w:r w:rsidR="0035213B">
        <w:rPr>
          <w:lang w:val="en-US"/>
        </w:rPr>
        <w:t xml:space="preserve">buildings. The federal government, however may incorporate these requirements in the National Building Code. This is uncertain as of now. The best way to handle this is to push the Green Development Standards, where for new MURBs it has a good case, as it is very expensive the retrofit. </w:t>
      </w:r>
    </w:p>
    <w:p w:rsidR="009D0455" w:rsidRDefault="009D0455" w:rsidP="009D0455">
      <w:pPr>
        <w:pStyle w:val="ListParagraph"/>
        <w:numPr>
          <w:ilvl w:val="0"/>
          <w:numId w:val="11"/>
        </w:numPr>
        <w:rPr>
          <w:lang w:val="en-US"/>
        </w:rPr>
      </w:pPr>
      <w:r>
        <w:rPr>
          <w:lang w:val="en-US"/>
        </w:rPr>
        <w:t xml:space="preserve">EV chargers in existing condo buildings – how to deal with? </w:t>
      </w:r>
    </w:p>
    <w:p w:rsidR="009D0455" w:rsidRDefault="009D0455" w:rsidP="009D0455">
      <w:pPr>
        <w:pStyle w:val="ListParagraph"/>
        <w:numPr>
          <w:ilvl w:val="1"/>
          <w:numId w:val="11"/>
        </w:numPr>
        <w:rPr>
          <w:lang w:val="en-US"/>
        </w:rPr>
      </w:pPr>
      <w:proofErr w:type="spellStart"/>
      <w:r>
        <w:rPr>
          <w:lang w:val="en-US"/>
        </w:rPr>
        <w:t>Plug’n</w:t>
      </w:r>
      <w:proofErr w:type="spellEnd"/>
      <w:r>
        <w:rPr>
          <w:lang w:val="en-US"/>
        </w:rPr>
        <w:t xml:space="preserve"> Drive has created a </w:t>
      </w:r>
      <w:hyperlink r:id="rId7" w:history="1">
        <w:r w:rsidRPr="00DB7922">
          <w:rPr>
            <w:rStyle w:val="Hyperlink"/>
            <w:lang w:val="en-US"/>
          </w:rPr>
          <w:t>guide</w:t>
        </w:r>
      </w:hyperlink>
      <w:r>
        <w:rPr>
          <w:lang w:val="en-US"/>
        </w:rPr>
        <w:t xml:space="preserve"> </w:t>
      </w:r>
      <w:r w:rsidR="00A70E8A">
        <w:rPr>
          <w:lang w:val="en-US"/>
        </w:rPr>
        <w:t>summarizing actions that</w:t>
      </w:r>
      <w:r>
        <w:rPr>
          <w:lang w:val="en-US"/>
        </w:rPr>
        <w:t xml:space="preserve"> condo </w:t>
      </w:r>
      <w:r w:rsidR="00A70E8A">
        <w:rPr>
          <w:lang w:val="en-US"/>
        </w:rPr>
        <w:t xml:space="preserve">board, tenants and property managers can do. </w:t>
      </w:r>
      <w:r w:rsidRPr="009D0455">
        <w:rPr>
          <w:b/>
          <w:lang w:val="en-US"/>
        </w:rPr>
        <w:t>There is a need of a template</w:t>
      </w:r>
      <w:r w:rsidR="00A70E8A">
        <w:rPr>
          <w:b/>
          <w:lang w:val="en-US"/>
        </w:rPr>
        <w:t xml:space="preserve"> of procedures that can be taken</w:t>
      </w:r>
      <w:r w:rsidRPr="009D0455">
        <w:rPr>
          <w:b/>
          <w:lang w:val="en-US"/>
        </w:rPr>
        <w:t>?</w:t>
      </w:r>
      <w:r>
        <w:rPr>
          <w:lang w:val="en-US"/>
        </w:rPr>
        <w:t xml:space="preserve"> </w:t>
      </w:r>
      <w:r w:rsidR="008A26BF">
        <w:rPr>
          <w:lang w:val="en-US"/>
        </w:rPr>
        <w:t xml:space="preserve">In new building, </w:t>
      </w:r>
      <w:proofErr w:type="spellStart"/>
      <w:r w:rsidR="008A26BF">
        <w:rPr>
          <w:lang w:val="en-US"/>
        </w:rPr>
        <w:t>Tride</w:t>
      </w:r>
      <w:r>
        <w:rPr>
          <w:lang w:val="en-US"/>
        </w:rPr>
        <w:t>l</w:t>
      </w:r>
      <w:proofErr w:type="spellEnd"/>
      <w:r>
        <w:rPr>
          <w:lang w:val="en-US"/>
        </w:rPr>
        <w:t xml:space="preserve"> is doing it, you check that you want a EV charge and they build based on demand. </w:t>
      </w:r>
    </w:p>
    <w:p w:rsidR="00401163" w:rsidRDefault="00BD1868" w:rsidP="00BD1868">
      <w:pPr>
        <w:pStyle w:val="ListParagraph"/>
        <w:numPr>
          <w:ilvl w:val="0"/>
          <w:numId w:val="11"/>
        </w:numPr>
        <w:rPr>
          <w:lang w:val="en-US"/>
        </w:rPr>
      </w:pPr>
      <w:r>
        <w:rPr>
          <w:lang w:val="en-US"/>
        </w:rPr>
        <w:t>What about walking and biking? – We got to do everything: hydroge</w:t>
      </w:r>
      <w:r w:rsidR="007C0636">
        <w:rPr>
          <w:lang w:val="en-US"/>
        </w:rPr>
        <w:t>n, biking, electrifying transit, sharing e-school busses</w:t>
      </w:r>
      <w:r>
        <w:rPr>
          <w:lang w:val="en-US"/>
        </w:rPr>
        <w:t xml:space="preserve">… and all alternatives </w:t>
      </w:r>
    </w:p>
    <w:p w:rsidR="004D6AEF" w:rsidRDefault="004D6AEF" w:rsidP="004D6AEF">
      <w:pPr>
        <w:rPr>
          <w:lang w:val="en-US"/>
        </w:rPr>
      </w:pPr>
    </w:p>
    <w:p w:rsidR="00A70E8A" w:rsidRDefault="00A70E8A" w:rsidP="004D6AEF">
      <w:pPr>
        <w:rPr>
          <w:lang w:val="en-US"/>
        </w:rPr>
      </w:pPr>
    </w:p>
    <w:p w:rsidR="00A70E8A" w:rsidRDefault="00A70E8A" w:rsidP="004D6AEF">
      <w:pPr>
        <w:rPr>
          <w:lang w:val="en-US"/>
        </w:rPr>
      </w:pPr>
    </w:p>
    <w:p w:rsidR="00A70E8A" w:rsidRPr="00A70E8A" w:rsidRDefault="00A70E8A" w:rsidP="00A70E8A">
      <w:pPr>
        <w:rPr>
          <w:lang w:val="en-US"/>
        </w:rPr>
      </w:pPr>
    </w:p>
    <w:p w:rsidR="004D6AEF" w:rsidRPr="00A70E8A" w:rsidRDefault="004D6AEF" w:rsidP="004D6AEF">
      <w:pPr>
        <w:rPr>
          <w:b/>
          <w:lang w:val="en-US"/>
        </w:rPr>
      </w:pPr>
      <w:r w:rsidRPr="00F73BD4">
        <w:rPr>
          <w:b/>
          <w:lang w:val="en-US"/>
        </w:rPr>
        <w:lastRenderedPageBreak/>
        <w:t xml:space="preserve">City of Toronto Electric Mobility Strategy </w:t>
      </w:r>
    </w:p>
    <w:p w:rsidR="004D6AEF" w:rsidRDefault="004D6AEF" w:rsidP="004D6AEF">
      <w:pPr>
        <w:pStyle w:val="ListParagraph"/>
        <w:numPr>
          <w:ilvl w:val="0"/>
          <w:numId w:val="13"/>
        </w:numPr>
        <w:rPr>
          <w:lang w:val="en-US"/>
        </w:rPr>
      </w:pPr>
      <w:proofErr w:type="spellStart"/>
      <w:r>
        <w:rPr>
          <w:lang w:val="en-US"/>
        </w:rPr>
        <w:t>TransforTO</w:t>
      </w:r>
      <w:proofErr w:type="spellEnd"/>
    </w:p>
    <w:p w:rsidR="004D6AEF" w:rsidRDefault="004D6AEF" w:rsidP="004D6AEF">
      <w:pPr>
        <w:pStyle w:val="ListParagraph"/>
        <w:numPr>
          <w:ilvl w:val="0"/>
          <w:numId w:val="13"/>
        </w:numPr>
        <w:rPr>
          <w:lang w:val="en-US"/>
        </w:rPr>
      </w:pPr>
      <w:r>
        <w:rPr>
          <w:lang w:val="en-US"/>
        </w:rPr>
        <w:t xml:space="preserve">Strategy Phase 1 </w:t>
      </w:r>
    </w:p>
    <w:p w:rsidR="004D6AEF" w:rsidRDefault="004D6AEF" w:rsidP="004D6AEF">
      <w:pPr>
        <w:pStyle w:val="ListParagraph"/>
        <w:numPr>
          <w:ilvl w:val="1"/>
          <w:numId w:val="13"/>
        </w:numPr>
        <w:rPr>
          <w:lang w:val="en-US"/>
        </w:rPr>
      </w:pPr>
      <w:r>
        <w:rPr>
          <w:lang w:val="en-US"/>
        </w:rPr>
        <w:t xml:space="preserve">Assessment Phase Overview </w:t>
      </w:r>
    </w:p>
    <w:p w:rsidR="004D6AEF" w:rsidRPr="004D6AEF" w:rsidRDefault="004D6AEF" w:rsidP="004D6AEF">
      <w:pPr>
        <w:pStyle w:val="ListParagraph"/>
        <w:numPr>
          <w:ilvl w:val="2"/>
          <w:numId w:val="13"/>
        </w:numPr>
        <w:rPr>
          <w:lang w:val="en-US"/>
        </w:rPr>
      </w:pPr>
      <w:r w:rsidRPr="004D6AEF">
        <w:rPr>
          <w:lang w:val="en-US"/>
        </w:rPr>
        <w:t>Review and document the state of electric mobility in Toronto;</w:t>
      </w:r>
    </w:p>
    <w:p w:rsidR="004D6AEF" w:rsidRPr="004D6AEF" w:rsidRDefault="004D6AEF" w:rsidP="004D6AEF">
      <w:pPr>
        <w:pStyle w:val="ListParagraph"/>
        <w:numPr>
          <w:ilvl w:val="2"/>
          <w:numId w:val="13"/>
        </w:numPr>
        <w:rPr>
          <w:lang w:val="en-US"/>
        </w:rPr>
      </w:pPr>
      <w:r w:rsidRPr="004D6AEF">
        <w:rPr>
          <w:lang w:val="en-US"/>
        </w:rPr>
        <w:t>Identify barriers, opportunities and best practices regarding electric mobility;</w:t>
      </w:r>
    </w:p>
    <w:p w:rsidR="004D6AEF" w:rsidRPr="004D6AEF" w:rsidRDefault="004D6AEF" w:rsidP="004D6AEF">
      <w:pPr>
        <w:pStyle w:val="ListParagraph"/>
        <w:numPr>
          <w:ilvl w:val="2"/>
          <w:numId w:val="13"/>
        </w:numPr>
        <w:rPr>
          <w:lang w:val="en-US"/>
        </w:rPr>
      </w:pPr>
      <w:r w:rsidRPr="004D6AEF">
        <w:rPr>
          <w:lang w:val="en-US"/>
        </w:rPr>
        <w:t>Identify and preliminarily engage key stakeholders to contribute to Strategy development; and,</w:t>
      </w:r>
    </w:p>
    <w:p w:rsidR="004D6AEF" w:rsidRDefault="004D6AEF" w:rsidP="004D6AEF">
      <w:pPr>
        <w:pStyle w:val="ListParagraph"/>
        <w:numPr>
          <w:ilvl w:val="2"/>
          <w:numId w:val="13"/>
        </w:numPr>
        <w:rPr>
          <w:lang w:val="en-US"/>
        </w:rPr>
      </w:pPr>
      <w:r w:rsidRPr="004D6AEF">
        <w:rPr>
          <w:lang w:val="en-US"/>
        </w:rPr>
        <w:t>Summarize findings in Assessment Phase report.</w:t>
      </w:r>
    </w:p>
    <w:p w:rsidR="004D6AEF" w:rsidRDefault="004D6AEF" w:rsidP="004D6AEF">
      <w:pPr>
        <w:pStyle w:val="ListParagraph"/>
        <w:numPr>
          <w:ilvl w:val="0"/>
          <w:numId w:val="13"/>
        </w:numPr>
        <w:rPr>
          <w:lang w:val="en-US"/>
        </w:rPr>
      </w:pPr>
      <w:r>
        <w:rPr>
          <w:lang w:val="en-US"/>
        </w:rPr>
        <w:t xml:space="preserve">Strategy Goal – contract with </w:t>
      </w:r>
      <w:proofErr w:type="spellStart"/>
      <w:r>
        <w:rPr>
          <w:lang w:val="en-US"/>
        </w:rPr>
        <w:t>Dunsky</w:t>
      </w:r>
      <w:proofErr w:type="spellEnd"/>
      <w:r>
        <w:rPr>
          <w:lang w:val="en-US"/>
        </w:rPr>
        <w:t xml:space="preserve"> </w:t>
      </w:r>
    </w:p>
    <w:p w:rsidR="006B4495" w:rsidRDefault="006B4495" w:rsidP="006B4495">
      <w:pPr>
        <w:pStyle w:val="ListParagraph"/>
        <w:numPr>
          <w:ilvl w:val="1"/>
          <w:numId w:val="13"/>
        </w:numPr>
        <w:rPr>
          <w:lang w:val="en-US"/>
        </w:rPr>
      </w:pPr>
      <w:r>
        <w:rPr>
          <w:lang w:val="en-US"/>
        </w:rPr>
        <w:t xml:space="preserve">Address barriers </w:t>
      </w:r>
    </w:p>
    <w:p w:rsidR="006B4495" w:rsidRDefault="006B4495" w:rsidP="006B4495">
      <w:pPr>
        <w:pStyle w:val="ListParagraph"/>
        <w:numPr>
          <w:ilvl w:val="1"/>
          <w:numId w:val="13"/>
        </w:numPr>
        <w:rPr>
          <w:lang w:val="en-US"/>
        </w:rPr>
      </w:pPr>
      <w:r>
        <w:rPr>
          <w:lang w:val="en-US"/>
        </w:rPr>
        <w:t xml:space="preserve">EV charging Infrastructure </w:t>
      </w:r>
    </w:p>
    <w:p w:rsidR="006B4495" w:rsidRDefault="006B4495" w:rsidP="006B4495">
      <w:pPr>
        <w:pStyle w:val="ListParagraph"/>
        <w:numPr>
          <w:ilvl w:val="1"/>
          <w:numId w:val="13"/>
        </w:numPr>
        <w:rPr>
          <w:lang w:val="en-US"/>
        </w:rPr>
      </w:pPr>
      <w:r>
        <w:rPr>
          <w:lang w:val="en-US"/>
        </w:rPr>
        <w:t xml:space="preserve">Policy and Regulation </w:t>
      </w:r>
    </w:p>
    <w:p w:rsidR="006B4495" w:rsidRDefault="006B4495" w:rsidP="006B4495">
      <w:pPr>
        <w:pStyle w:val="ListParagraph"/>
        <w:numPr>
          <w:ilvl w:val="1"/>
          <w:numId w:val="13"/>
        </w:numPr>
        <w:rPr>
          <w:lang w:val="en-US"/>
        </w:rPr>
      </w:pPr>
      <w:r>
        <w:rPr>
          <w:lang w:val="en-US"/>
        </w:rPr>
        <w:t xml:space="preserve">Access and affordability </w:t>
      </w:r>
    </w:p>
    <w:p w:rsidR="006B4495" w:rsidRDefault="006B4495" w:rsidP="006B4495">
      <w:pPr>
        <w:pStyle w:val="ListParagraph"/>
        <w:numPr>
          <w:ilvl w:val="1"/>
          <w:numId w:val="13"/>
        </w:numPr>
        <w:rPr>
          <w:lang w:val="en-US"/>
        </w:rPr>
      </w:pPr>
      <w:r>
        <w:rPr>
          <w:lang w:val="en-US"/>
        </w:rPr>
        <w:t xml:space="preserve">Strengthen local economy </w:t>
      </w:r>
    </w:p>
    <w:p w:rsidR="006B4495" w:rsidRPr="00A70E8A" w:rsidRDefault="006B4495" w:rsidP="006B4495">
      <w:pPr>
        <w:pStyle w:val="ListParagraph"/>
        <w:numPr>
          <w:ilvl w:val="1"/>
          <w:numId w:val="13"/>
        </w:numPr>
        <w:rPr>
          <w:lang w:val="en-US"/>
        </w:rPr>
      </w:pPr>
      <w:r>
        <w:rPr>
          <w:lang w:val="en-US"/>
        </w:rPr>
        <w:t xml:space="preserve">Support local innovation </w:t>
      </w:r>
    </w:p>
    <w:p w:rsidR="006B4495" w:rsidRDefault="006B4495" w:rsidP="006B4495">
      <w:pPr>
        <w:rPr>
          <w:lang w:val="en-US"/>
        </w:rPr>
      </w:pPr>
      <w:r>
        <w:rPr>
          <w:lang w:val="en-US"/>
        </w:rPr>
        <w:t xml:space="preserve">Questions: </w:t>
      </w:r>
    </w:p>
    <w:p w:rsidR="006B4495" w:rsidRDefault="006B4495" w:rsidP="006B4495">
      <w:pPr>
        <w:rPr>
          <w:lang w:val="en-US"/>
        </w:rPr>
      </w:pPr>
      <w:r>
        <w:rPr>
          <w:lang w:val="en-US"/>
        </w:rPr>
        <w:t>How do you choose EV charging station? – there is a host of criteria – high concentration of MURBs, snow plowing opportunities and others</w:t>
      </w:r>
    </w:p>
    <w:p w:rsidR="00C60968" w:rsidRDefault="006B4495" w:rsidP="006B4495">
      <w:pPr>
        <w:rPr>
          <w:lang w:val="en-US"/>
        </w:rPr>
      </w:pPr>
      <w:r>
        <w:rPr>
          <w:lang w:val="en-US"/>
        </w:rPr>
        <w:t xml:space="preserve">Group purchase of vehicle </w:t>
      </w:r>
      <w:proofErr w:type="gramStart"/>
      <w:r>
        <w:rPr>
          <w:lang w:val="en-US"/>
        </w:rPr>
        <w:t>owners</w:t>
      </w:r>
      <w:proofErr w:type="gramEnd"/>
      <w:r w:rsidR="00C60968">
        <w:rPr>
          <w:lang w:val="en-US"/>
        </w:rPr>
        <w:t xml:space="preserve"> data</w:t>
      </w:r>
      <w:r>
        <w:rPr>
          <w:lang w:val="en-US"/>
        </w:rPr>
        <w:t xml:space="preserve">? – interesting in understanding where is EV already </w:t>
      </w:r>
      <w:r w:rsidR="00C60968">
        <w:rPr>
          <w:lang w:val="en-US"/>
        </w:rPr>
        <w:t xml:space="preserve">up take within the community </w:t>
      </w:r>
    </w:p>
    <w:p w:rsidR="00EB5787" w:rsidRDefault="00EB5787" w:rsidP="006B4495">
      <w:pPr>
        <w:rPr>
          <w:lang w:val="en-US"/>
        </w:rPr>
      </w:pPr>
    </w:p>
    <w:p w:rsidR="00EB5787" w:rsidRDefault="00CE3077" w:rsidP="006B4495">
      <w:pPr>
        <w:rPr>
          <w:b/>
          <w:lang w:val="en-US"/>
        </w:rPr>
      </w:pPr>
      <w:hyperlink r:id="rId8" w:history="1">
        <w:r w:rsidR="00EB5787" w:rsidRPr="00A70E8A">
          <w:rPr>
            <w:rStyle w:val="Hyperlink"/>
            <w:b/>
            <w:lang w:val="en-US"/>
          </w:rPr>
          <w:t>Peel Region Climate Change Master Plan and Green Fleet Strategy</w:t>
        </w:r>
      </w:hyperlink>
      <w:r w:rsidR="00EB5787" w:rsidRPr="00EB5787">
        <w:rPr>
          <w:b/>
          <w:lang w:val="en-US"/>
        </w:rPr>
        <w:t xml:space="preserve"> </w:t>
      </w:r>
    </w:p>
    <w:p w:rsidR="00EB5787" w:rsidRDefault="00EB5787" w:rsidP="006B4495">
      <w:pPr>
        <w:rPr>
          <w:lang w:val="en-US"/>
        </w:rPr>
      </w:pPr>
      <w:r>
        <w:rPr>
          <w:lang w:val="en-US"/>
        </w:rPr>
        <w:t xml:space="preserve">Background: </w:t>
      </w:r>
    </w:p>
    <w:p w:rsidR="00EB5787" w:rsidRPr="00EB5787" w:rsidRDefault="00EB5787" w:rsidP="00EB5787">
      <w:pPr>
        <w:pStyle w:val="ListParagraph"/>
        <w:numPr>
          <w:ilvl w:val="0"/>
          <w:numId w:val="14"/>
        </w:numPr>
        <w:rPr>
          <w:lang w:val="en-US"/>
        </w:rPr>
      </w:pPr>
      <w:r w:rsidRPr="00EB5787">
        <w:rPr>
          <w:lang w:val="en-US"/>
        </w:rPr>
        <w:t xml:space="preserve">In 2017, Council stepped up to the challenge by endorsing a commitment to adapt and mitigate the </w:t>
      </w:r>
      <w:proofErr w:type="spellStart"/>
      <w:r w:rsidRPr="00EB5787">
        <w:rPr>
          <w:lang w:val="en-US"/>
        </w:rPr>
        <w:t>affects</w:t>
      </w:r>
      <w:proofErr w:type="spellEnd"/>
      <w:r w:rsidRPr="00EB5787">
        <w:rPr>
          <w:lang w:val="en-US"/>
        </w:rPr>
        <w:t xml:space="preserve"> of climate change. </w:t>
      </w:r>
    </w:p>
    <w:p w:rsidR="00EB5787" w:rsidRDefault="00EB5787" w:rsidP="00EB5787">
      <w:pPr>
        <w:pStyle w:val="ListParagraph"/>
        <w:numPr>
          <w:ilvl w:val="0"/>
          <w:numId w:val="14"/>
        </w:numPr>
        <w:rPr>
          <w:lang w:val="en-US"/>
        </w:rPr>
      </w:pPr>
      <w:r w:rsidRPr="00EB5787">
        <w:rPr>
          <w:lang w:val="en-US"/>
        </w:rPr>
        <w:t>Recent declarations of a ‘climate emergency’</w:t>
      </w:r>
    </w:p>
    <w:p w:rsidR="00EB5787" w:rsidRDefault="00EB5787" w:rsidP="00EB5787">
      <w:pPr>
        <w:rPr>
          <w:lang w:val="en-US"/>
        </w:rPr>
      </w:pPr>
      <w:r>
        <w:rPr>
          <w:lang w:val="en-US"/>
        </w:rPr>
        <w:t xml:space="preserve">The Plan: </w:t>
      </w:r>
    </w:p>
    <w:p w:rsidR="00EB5787" w:rsidRDefault="00EB5787" w:rsidP="00EB5787">
      <w:pPr>
        <w:rPr>
          <w:lang w:val="en-US"/>
        </w:rPr>
      </w:pPr>
      <w:r>
        <w:rPr>
          <w:lang w:val="en-US"/>
        </w:rPr>
        <w:t xml:space="preserve">Goal: Get to Implementation Plan </w:t>
      </w:r>
    </w:p>
    <w:p w:rsidR="00EB5787" w:rsidRDefault="00EB5787" w:rsidP="00EB5787">
      <w:pPr>
        <w:rPr>
          <w:lang w:val="en-US"/>
        </w:rPr>
      </w:pPr>
      <w:r>
        <w:rPr>
          <w:lang w:val="en-US"/>
        </w:rPr>
        <w:t xml:space="preserve">How: </w:t>
      </w:r>
    </w:p>
    <w:p w:rsidR="00EB5787" w:rsidRDefault="00EB5787" w:rsidP="00EB5787">
      <w:pPr>
        <w:pStyle w:val="ListParagraph"/>
        <w:numPr>
          <w:ilvl w:val="0"/>
          <w:numId w:val="16"/>
        </w:numPr>
        <w:rPr>
          <w:lang w:val="en-US"/>
        </w:rPr>
      </w:pPr>
      <w:r w:rsidRPr="00EB5787">
        <w:rPr>
          <w:lang w:val="en-US"/>
        </w:rPr>
        <w:t xml:space="preserve">Recommended Outcomes </w:t>
      </w:r>
    </w:p>
    <w:p w:rsidR="00EB5787" w:rsidRDefault="00EB5787" w:rsidP="00EB5787">
      <w:pPr>
        <w:pStyle w:val="ListParagraph"/>
        <w:numPr>
          <w:ilvl w:val="1"/>
          <w:numId w:val="16"/>
        </w:numPr>
        <w:rPr>
          <w:lang w:val="en-US"/>
        </w:rPr>
      </w:pPr>
      <w:r>
        <w:rPr>
          <w:lang w:val="en-US"/>
        </w:rPr>
        <w:t xml:space="preserve">Reduce GHG emissions </w:t>
      </w:r>
    </w:p>
    <w:p w:rsidR="00EB5787" w:rsidRDefault="00EB5787" w:rsidP="00EB5787">
      <w:pPr>
        <w:pStyle w:val="ListParagraph"/>
        <w:numPr>
          <w:ilvl w:val="2"/>
          <w:numId w:val="16"/>
        </w:numPr>
        <w:rPr>
          <w:lang w:val="en-US"/>
        </w:rPr>
      </w:pPr>
      <w:r>
        <w:rPr>
          <w:lang w:val="en-US"/>
        </w:rPr>
        <w:t xml:space="preserve">Deep Energy Retrofits </w:t>
      </w:r>
    </w:p>
    <w:p w:rsidR="00EB5787" w:rsidRDefault="00EB5787" w:rsidP="00EB5787">
      <w:pPr>
        <w:pStyle w:val="ListParagraph"/>
        <w:numPr>
          <w:ilvl w:val="2"/>
          <w:numId w:val="16"/>
        </w:numPr>
        <w:rPr>
          <w:lang w:val="en-US"/>
        </w:rPr>
      </w:pPr>
      <w:r>
        <w:rPr>
          <w:lang w:val="en-US"/>
        </w:rPr>
        <w:t xml:space="preserve">Transportation </w:t>
      </w:r>
    </w:p>
    <w:p w:rsidR="00EB5787" w:rsidRDefault="00EB5787" w:rsidP="00EB5787">
      <w:pPr>
        <w:pStyle w:val="ListParagraph"/>
        <w:numPr>
          <w:ilvl w:val="2"/>
          <w:numId w:val="16"/>
        </w:numPr>
        <w:rPr>
          <w:lang w:val="en-US"/>
        </w:rPr>
      </w:pPr>
      <w:r>
        <w:rPr>
          <w:lang w:val="en-US"/>
        </w:rPr>
        <w:t xml:space="preserve">Renewable projects </w:t>
      </w:r>
    </w:p>
    <w:p w:rsidR="00EB5787" w:rsidRDefault="00EB5787" w:rsidP="00EB5787">
      <w:pPr>
        <w:pStyle w:val="ListParagraph"/>
        <w:numPr>
          <w:ilvl w:val="2"/>
          <w:numId w:val="16"/>
        </w:numPr>
        <w:rPr>
          <w:lang w:val="en-US"/>
        </w:rPr>
      </w:pPr>
      <w:r>
        <w:rPr>
          <w:lang w:val="en-US"/>
        </w:rPr>
        <w:t xml:space="preserve">Water and Waste water </w:t>
      </w:r>
    </w:p>
    <w:p w:rsidR="00EB5787" w:rsidRDefault="00EB5787" w:rsidP="00EB5787">
      <w:pPr>
        <w:pStyle w:val="ListParagraph"/>
        <w:numPr>
          <w:ilvl w:val="1"/>
          <w:numId w:val="16"/>
        </w:numPr>
        <w:rPr>
          <w:lang w:val="en-US"/>
        </w:rPr>
      </w:pPr>
      <w:r>
        <w:rPr>
          <w:lang w:val="en-US"/>
        </w:rPr>
        <w:t xml:space="preserve">Getting to Region to prepare </w:t>
      </w:r>
    </w:p>
    <w:p w:rsidR="00EB5787" w:rsidRPr="00EB5787" w:rsidRDefault="00EB5787" w:rsidP="00EB5787">
      <w:pPr>
        <w:pStyle w:val="ListParagraph"/>
        <w:numPr>
          <w:ilvl w:val="2"/>
          <w:numId w:val="16"/>
        </w:numPr>
        <w:rPr>
          <w:lang w:val="en-US"/>
        </w:rPr>
      </w:pPr>
      <w:r w:rsidRPr="00EB5787">
        <w:rPr>
          <w:lang w:val="en-US"/>
        </w:rPr>
        <w:t xml:space="preserve">Vulnerability of assets </w:t>
      </w:r>
    </w:p>
    <w:p w:rsidR="00EB5787" w:rsidRPr="00EB5787" w:rsidRDefault="00EB5787" w:rsidP="00EB5787">
      <w:pPr>
        <w:pStyle w:val="ListParagraph"/>
        <w:numPr>
          <w:ilvl w:val="2"/>
          <w:numId w:val="16"/>
        </w:numPr>
        <w:rPr>
          <w:lang w:val="en-US"/>
        </w:rPr>
      </w:pPr>
      <w:r w:rsidRPr="00EB5787">
        <w:rPr>
          <w:lang w:val="en-US"/>
        </w:rPr>
        <w:lastRenderedPageBreak/>
        <w:t xml:space="preserve">Cooling (LTC and residential portfolios) </w:t>
      </w:r>
    </w:p>
    <w:p w:rsidR="00EB5787" w:rsidRPr="00EB5787" w:rsidRDefault="00EB5787" w:rsidP="00EB5787">
      <w:pPr>
        <w:pStyle w:val="ListParagraph"/>
        <w:numPr>
          <w:ilvl w:val="2"/>
          <w:numId w:val="16"/>
        </w:numPr>
        <w:rPr>
          <w:lang w:val="en-US"/>
        </w:rPr>
      </w:pPr>
      <w:r w:rsidRPr="00EB5787">
        <w:rPr>
          <w:lang w:val="en-US"/>
        </w:rPr>
        <w:t>Zero emissions back-up power</w:t>
      </w:r>
    </w:p>
    <w:p w:rsidR="00EB5787" w:rsidRDefault="00EB5787" w:rsidP="00EB5787">
      <w:pPr>
        <w:pStyle w:val="ListParagraph"/>
        <w:numPr>
          <w:ilvl w:val="2"/>
          <w:numId w:val="16"/>
        </w:numPr>
        <w:rPr>
          <w:lang w:val="en-US"/>
        </w:rPr>
      </w:pPr>
      <w:r w:rsidRPr="00EB5787">
        <w:rPr>
          <w:lang w:val="en-US"/>
        </w:rPr>
        <w:t>Green infrastructure – treating trees as assets, green roofs, water infiltration targets</w:t>
      </w:r>
    </w:p>
    <w:p w:rsidR="00EB5787" w:rsidRDefault="00EB5787" w:rsidP="00EB5787">
      <w:pPr>
        <w:pStyle w:val="ListParagraph"/>
        <w:numPr>
          <w:ilvl w:val="1"/>
          <w:numId w:val="16"/>
        </w:numPr>
        <w:rPr>
          <w:lang w:val="en-US"/>
        </w:rPr>
      </w:pPr>
      <w:r>
        <w:rPr>
          <w:lang w:val="en-US"/>
        </w:rPr>
        <w:t xml:space="preserve">Build Capacity </w:t>
      </w:r>
    </w:p>
    <w:p w:rsidR="00EB5787" w:rsidRPr="00EB5787" w:rsidRDefault="00EB5787" w:rsidP="00EB5787">
      <w:pPr>
        <w:pStyle w:val="ListParagraph"/>
        <w:numPr>
          <w:ilvl w:val="2"/>
          <w:numId w:val="16"/>
        </w:numPr>
        <w:rPr>
          <w:lang w:val="en-US"/>
        </w:rPr>
      </w:pPr>
      <w:r w:rsidRPr="00EB5787">
        <w:rPr>
          <w:lang w:val="en-US"/>
        </w:rPr>
        <w:t>Embedding climate change considerations into budget processes and establishing work objectives through the PMP</w:t>
      </w:r>
    </w:p>
    <w:p w:rsidR="00EB5787" w:rsidRPr="00EB5787" w:rsidRDefault="00EB5787" w:rsidP="00EB5787">
      <w:pPr>
        <w:pStyle w:val="ListParagraph"/>
        <w:numPr>
          <w:ilvl w:val="2"/>
          <w:numId w:val="16"/>
        </w:numPr>
        <w:rPr>
          <w:lang w:val="en-US"/>
        </w:rPr>
      </w:pPr>
      <w:r w:rsidRPr="00EB5787">
        <w:rPr>
          <w:lang w:val="en-US"/>
        </w:rPr>
        <w:t>Develop tools for scenario analysis</w:t>
      </w:r>
    </w:p>
    <w:p w:rsidR="00EB5787" w:rsidRPr="00EB5787" w:rsidRDefault="00EB5787" w:rsidP="00EB5787">
      <w:pPr>
        <w:pStyle w:val="ListParagraph"/>
        <w:numPr>
          <w:ilvl w:val="2"/>
          <w:numId w:val="16"/>
        </w:numPr>
        <w:rPr>
          <w:lang w:val="en-US"/>
        </w:rPr>
      </w:pPr>
      <w:r w:rsidRPr="00EB5787">
        <w:rPr>
          <w:lang w:val="en-US"/>
        </w:rPr>
        <w:t>Standards – resiliency and energy performance into BCAs and technical specs</w:t>
      </w:r>
    </w:p>
    <w:p w:rsidR="00EB5787" w:rsidRPr="00EB5787" w:rsidRDefault="00EB5787" w:rsidP="00EB5787">
      <w:pPr>
        <w:pStyle w:val="ListParagraph"/>
        <w:numPr>
          <w:ilvl w:val="2"/>
          <w:numId w:val="16"/>
        </w:numPr>
        <w:rPr>
          <w:lang w:val="en-US"/>
        </w:rPr>
      </w:pPr>
      <w:r w:rsidRPr="00EB5787">
        <w:rPr>
          <w:lang w:val="en-US"/>
        </w:rPr>
        <w:t>Climate action toolkit</w:t>
      </w:r>
    </w:p>
    <w:p w:rsidR="00EB5787" w:rsidRPr="00EB5787" w:rsidRDefault="00EB5787" w:rsidP="00EB5787">
      <w:pPr>
        <w:pStyle w:val="ListParagraph"/>
        <w:numPr>
          <w:ilvl w:val="2"/>
          <w:numId w:val="16"/>
        </w:numPr>
        <w:rPr>
          <w:lang w:val="en-US"/>
        </w:rPr>
      </w:pPr>
      <w:r w:rsidRPr="00EB5787">
        <w:rPr>
          <w:lang w:val="en-US"/>
        </w:rPr>
        <w:t>Orientation program and job descriptions</w:t>
      </w:r>
    </w:p>
    <w:p w:rsidR="00EB5787" w:rsidRPr="00EB5787" w:rsidRDefault="00EB5787" w:rsidP="00EB5787">
      <w:pPr>
        <w:pStyle w:val="ListParagraph"/>
        <w:numPr>
          <w:ilvl w:val="2"/>
          <w:numId w:val="16"/>
        </w:numPr>
        <w:rPr>
          <w:lang w:val="en-US"/>
        </w:rPr>
      </w:pPr>
      <w:r w:rsidRPr="00EB5787">
        <w:rPr>
          <w:lang w:val="en-US"/>
        </w:rPr>
        <w:t>Cross organizational training program</w:t>
      </w:r>
    </w:p>
    <w:p w:rsidR="00EB5787" w:rsidRPr="00EB5787" w:rsidRDefault="00EB5787" w:rsidP="00EB5787">
      <w:pPr>
        <w:pStyle w:val="ListParagraph"/>
        <w:numPr>
          <w:ilvl w:val="2"/>
          <w:numId w:val="16"/>
        </w:numPr>
        <w:rPr>
          <w:lang w:val="en-US"/>
        </w:rPr>
      </w:pPr>
      <w:r w:rsidRPr="00EB5787">
        <w:rPr>
          <w:lang w:val="en-US"/>
        </w:rPr>
        <w:t xml:space="preserve">Innovation fund </w:t>
      </w:r>
    </w:p>
    <w:p w:rsidR="00EB5787" w:rsidRDefault="00EB5787" w:rsidP="00EB5787">
      <w:pPr>
        <w:pStyle w:val="ListParagraph"/>
        <w:numPr>
          <w:ilvl w:val="2"/>
          <w:numId w:val="16"/>
        </w:numPr>
        <w:rPr>
          <w:lang w:val="en-US"/>
        </w:rPr>
      </w:pPr>
      <w:r w:rsidRPr="00EB5787">
        <w:rPr>
          <w:lang w:val="en-US"/>
        </w:rPr>
        <w:t>Mini-conference – share BPs</w:t>
      </w:r>
    </w:p>
    <w:p w:rsidR="00D26851" w:rsidRDefault="00D26851" w:rsidP="00D26851">
      <w:pPr>
        <w:pStyle w:val="ListParagraph"/>
        <w:numPr>
          <w:ilvl w:val="1"/>
          <w:numId w:val="16"/>
        </w:numPr>
        <w:rPr>
          <w:lang w:val="en-US"/>
        </w:rPr>
      </w:pPr>
      <w:r>
        <w:rPr>
          <w:lang w:val="en-US"/>
        </w:rPr>
        <w:t>Invest</w:t>
      </w:r>
    </w:p>
    <w:p w:rsidR="00D26851" w:rsidRPr="00D26851" w:rsidRDefault="00D26851" w:rsidP="00D26851">
      <w:pPr>
        <w:pStyle w:val="ListParagraph"/>
        <w:numPr>
          <w:ilvl w:val="2"/>
          <w:numId w:val="16"/>
        </w:numPr>
        <w:rPr>
          <w:lang w:val="en-US"/>
        </w:rPr>
      </w:pPr>
      <w:r w:rsidRPr="00D26851">
        <w:rPr>
          <w:lang w:val="en-US"/>
        </w:rPr>
        <w:t>Increase risk tolerance for pilot projects (leveraging grants to reduce financial risk)</w:t>
      </w:r>
    </w:p>
    <w:p w:rsidR="00D26851" w:rsidRDefault="00D26851" w:rsidP="00D26851">
      <w:pPr>
        <w:pStyle w:val="ListParagraph"/>
        <w:numPr>
          <w:ilvl w:val="2"/>
          <w:numId w:val="16"/>
        </w:numPr>
        <w:rPr>
          <w:lang w:val="en-US"/>
        </w:rPr>
      </w:pPr>
      <w:r w:rsidRPr="00D26851">
        <w:rPr>
          <w:lang w:val="en-US"/>
        </w:rPr>
        <w:t>Revolving fund (reinvesting savings)</w:t>
      </w:r>
    </w:p>
    <w:p w:rsidR="00F73BD4" w:rsidRPr="00EB5787" w:rsidRDefault="00F73BD4" w:rsidP="00F73BD4">
      <w:pPr>
        <w:pStyle w:val="ListParagraph"/>
        <w:numPr>
          <w:ilvl w:val="1"/>
          <w:numId w:val="16"/>
        </w:numPr>
        <w:rPr>
          <w:lang w:val="en-US"/>
        </w:rPr>
      </w:pPr>
      <w:r>
        <w:rPr>
          <w:lang w:val="en-US"/>
        </w:rPr>
        <w:t xml:space="preserve">Monitor and Report </w:t>
      </w:r>
    </w:p>
    <w:p w:rsidR="00EB5787" w:rsidRPr="00EB5787" w:rsidRDefault="00EB5787" w:rsidP="00EB5787">
      <w:pPr>
        <w:pStyle w:val="ListParagraph"/>
        <w:numPr>
          <w:ilvl w:val="0"/>
          <w:numId w:val="16"/>
        </w:numPr>
        <w:rPr>
          <w:lang w:val="en-US"/>
        </w:rPr>
      </w:pPr>
      <w:r w:rsidRPr="00EB5787">
        <w:rPr>
          <w:lang w:val="en-US"/>
        </w:rPr>
        <w:t xml:space="preserve">Proposed Targets </w:t>
      </w:r>
    </w:p>
    <w:p w:rsidR="00EB5787" w:rsidRPr="00EB5787" w:rsidRDefault="00EB5787" w:rsidP="00EB5787">
      <w:pPr>
        <w:pStyle w:val="ListParagraph"/>
        <w:numPr>
          <w:ilvl w:val="0"/>
          <w:numId w:val="16"/>
        </w:numPr>
        <w:rPr>
          <w:lang w:val="en-US"/>
        </w:rPr>
      </w:pPr>
      <w:r w:rsidRPr="00EB5787">
        <w:rPr>
          <w:lang w:val="en-US"/>
        </w:rPr>
        <w:t>Guiding Principles</w:t>
      </w:r>
    </w:p>
    <w:p w:rsidR="00EB5787" w:rsidRPr="00EB5787" w:rsidRDefault="00EB5787" w:rsidP="00EB5787">
      <w:pPr>
        <w:pStyle w:val="ListParagraph"/>
        <w:numPr>
          <w:ilvl w:val="0"/>
          <w:numId w:val="16"/>
        </w:numPr>
        <w:rPr>
          <w:lang w:val="en-US"/>
        </w:rPr>
      </w:pPr>
      <w:r w:rsidRPr="00EB5787">
        <w:rPr>
          <w:lang w:val="en-US"/>
        </w:rPr>
        <w:t>10-year Horizon (2020-2030)</w:t>
      </w:r>
    </w:p>
    <w:p w:rsidR="00EB5787" w:rsidRPr="00EB5787" w:rsidRDefault="00EB5787" w:rsidP="00EB5787">
      <w:pPr>
        <w:pStyle w:val="ListParagraph"/>
        <w:numPr>
          <w:ilvl w:val="0"/>
          <w:numId w:val="16"/>
        </w:numPr>
        <w:rPr>
          <w:lang w:val="en-US"/>
        </w:rPr>
      </w:pPr>
      <w:r w:rsidRPr="00EB5787">
        <w:rPr>
          <w:lang w:val="en-US"/>
        </w:rPr>
        <w:t>Actions, Costs, Timelines &amp; Roles</w:t>
      </w:r>
    </w:p>
    <w:p w:rsidR="00EB5787" w:rsidRDefault="00F73BD4" w:rsidP="006B4495">
      <w:pPr>
        <w:rPr>
          <w:lang w:val="en-US"/>
        </w:rPr>
      </w:pPr>
      <w:r>
        <w:rPr>
          <w:lang w:val="en-US"/>
        </w:rPr>
        <w:t>Are you ready to embrace the POSSIBILITIES</w:t>
      </w:r>
      <w:r w:rsidR="00F8639B">
        <w:rPr>
          <w:lang w:val="en-US"/>
        </w:rPr>
        <w:t>? Climate Change in Peel Region</w:t>
      </w:r>
      <w:r>
        <w:rPr>
          <w:lang w:val="en-US"/>
        </w:rPr>
        <w:t xml:space="preserve"> </w:t>
      </w:r>
      <w:hyperlink r:id="rId9" w:history="1">
        <w:r w:rsidRPr="00F8639B">
          <w:rPr>
            <w:rStyle w:val="Hyperlink"/>
            <w:lang w:val="en-US"/>
          </w:rPr>
          <w:t>(video)</w:t>
        </w:r>
      </w:hyperlink>
      <w:r>
        <w:rPr>
          <w:lang w:val="en-US"/>
        </w:rPr>
        <w:t xml:space="preserve"> </w:t>
      </w:r>
    </w:p>
    <w:p w:rsidR="00F73BD4" w:rsidRPr="00F73BD4" w:rsidRDefault="00F73BD4" w:rsidP="006B4495">
      <w:pPr>
        <w:rPr>
          <w:b/>
          <w:lang w:val="en-US"/>
        </w:rPr>
      </w:pPr>
      <w:r w:rsidRPr="00F73BD4">
        <w:rPr>
          <w:b/>
          <w:lang w:val="en-US"/>
        </w:rPr>
        <w:t xml:space="preserve">Peel Region’s Green Fleet Strategy </w:t>
      </w:r>
    </w:p>
    <w:p w:rsidR="00F73BD4" w:rsidRPr="00BF7F6E" w:rsidRDefault="00F73BD4" w:rsidP="00BF7F6E">
      <w:pPr>
        <w:pStyle w:val="ListParagraph"/>
        <w:numPr>
          <w:ilvl w:val="0"/>
          <w:numId w:val="18"/>
        </w:numPr>
        <w:rPr>
          <w:lang w:val="en-US"/>
        </w:rPr>
      </w:pPr>
      <w:r w:rsidRPr="00BF7F6E">
        <w:rPr>
          <w:lang w:val="en-US"/>
        </w:rPr>
        <w:t>Background</w:t>
      </w:r>
    </w:p>
    <w:p w:rsidR="00F73BD4" w:rsidRPr="00BF7F6E" w:rsidRDefault="00F73BD4" w:rsidP="00BF7F6E">
      <w:pPr>
        <w:pStyle w:val="ListParagraph"/>
        <w:numPr>
          <w:ilvl w:val="1"/>
          <w:numId w:val="17"/>
        </w:numPr>
        <w:rPr>
          <w:lang w:val="en-US"/>
        </w:rPr>
      </w:pPr>
      <w:r w:rsidRPr="00BF7F6E">
        <w:rPr>
          <w:lang w:val="en-US"/>
        </w:rPr>
        <w:t xml:space="preserve">Technical study </w:t>
      </w:r>
    </w:p>
    <w:p w:rsidR="00F73BD4" w:rsidRDefault="00F73BD4" w:rsidP="00F73BD4">
      <w:pPr>
        <w:pStyle w:val="ListParagraph"/>
        <w:numPr>
          <w:ilvl w:val="1"/>
          <w:numId w:val="17"/>
        </w:numPr>
        <w:rPr>
          <w:lang w:val="en-US"/>
        </w:rPr>
      </w:pPr>
      <w:r>
        <w:rPr>
          <w:lang w:val="en-US"/>
        </w:rPr>
        <w:t xml:space="preserve">Scenarios </w:t>
      </w:r>
    </w:p>
    <w:p w:rsidR="00F73BD4" w:rsidRDefault="00F73BD4" w:rsidP="00F73BD4">
      <w:pPr>
        <w:pStyle w:val="ListParagraph"/>
        <w:numPr>
          <w:ilvl w:val="0"/>
          <w:numId w:val="17"/>
        </w:numPr>
        <w:rPr>
          <w:lang w:val="en-US"/>
        </w:rPr>
      </w:pPr>
      <w:r>
        <w:rPr>
          <w:lang w:val="en-US"/>
        </w:rPr>
        <w:t>Emission Inventory</w:t>
      </w:r>
    </w:p>
    <w:p w:rsidR="00F73BD4" w:rsidRDefault="00F73BD4" w:rsidP="00F73BD4">
      <w:pPr>
        <w:pStyle w:val="ListParagraph"/>
        <w:numPr>
          <w:ilvl w:val="0"/>
          <w:numId w:val="17"/>
        </w:numPr>
        <w:rPr>
          <w:lang w:val="en-US"/>
        </w:rPr>
      </w:pPr>
      <w:r>
        <w:rPr>
          <w:lang w:val="en-US"/>
        </w:rPr>
        <w:t>Equipment Composition</w:t>
      </w:r>
    </w:p>
    <w:p w:rsidR="00F73BD4" w:rsidRDefault="00F73BD4" w:rsidP="00F73BD4">
      <w:pPr>
        <w:pStyle w:val="ListParagraph"/>
        <w:numPr>
          <w:ilvl w:val="0"/>
          <w:numId w:val="17"/>
        </w:numPr>
        <w:rPr>
          <w:lang w:val="en-US"/>
        </w:rPr>
      </w:pPr>
      <w:r>
        <w:rPr>
          <w:lang w:val="en-US"/>
        </w:rPr>
        <w:t xml:space="preserve">Historical Fleet Initiatives </w:t>
      </w:r>
      <w:r w:rsidRPr="00F73BD4">
        <w:rPr>
          <w:lang w:val="en-US"/>
        </w:rPr>
        <w:t xml:space="preserve"> </w:t>
      </w:r>
    </w:p>
    <w:p w:rsidR="00F73BD4" w:rsidRPr="00F73BD4" w:rsidRDefault="00F73BD4" w:rsidP="00F73BD4">
      <w:pPr>
        <w:pStyle w:val="ListParagraph"/>
        <w:numPr>
          <w:ilvl w:val="1"/>
          <w:numId w:val="17"/>
        </w:numPr>
        <w:rPr>
          <w:lang w:val="en-US"/>
        </w:rPr>
      </w:pPr>
      <w:r w:rsidRPr="00F73BD4">
        <w:rPr>
          <w:lang w:val="en-US"/>
        </w:rPr>
        <w:t>Resourcing</w:t>
      </w:r>
    </w:p>
    <w:p w:rsidR="00F73BD4" w:rsidRPr="00F73BD4" w:rsidRDefault="00F73BD4" w:rsidP="00F73BD4">
      <w:pPr>
        <w:pStyle w:val="ListParagraph"/>
        <w:numPr>
          <w:ilvl w:val="1"/>
          <w:numId w:val="17"/>
        </w:numPr>
        <w:rPr>
          <w:lang w:val="en-US"/>
        </w:rPr>
      </w:pPr>
      <w:r w:rsidRPr="00F73BD4">
        <w:rPr>
          <w:lang w:val="en-US"/>
        </w:rPr>
        <w:t>Fleet Monitoring and Data Analysis</w:t>
      </w:r>
    </w:p>
    <w:p w:rsidR="00F73BD4" w:rsidRPr="00F73BD4" w:rsidRDefault="00F73BD4" w:rsidP="00F73BD4">
      <w:pPr>
        <w:pStyle w:val="ListParagraph"/>
        <w:numPr>
          <w:ilvl w:val="1"/>
          <w:numId w:val="17"/>
        </w:numPr>
        <w:rPr>
          <w:lang w:val="en-US"/>
        </w:rPr>
      </w:pPr>
      <w:r w:rsidRPr="00F73BD4">
        <w:rPr>
          <w:lang w:val="en-US"/>
        </w:rPr>
        <w:t>Alternative and Renewable Fuel Research and Transitioning</w:t>
      </w:r>
    </w:p>
    <w:p w:rsidR="00F73BD4" w:rsidRPr="00F73BD4" w:rsidRDefault="00F73BD4" w:rsidP="00F73BD4">
      <w:pPr>
        <w:pStyle w:val="ListParagraph"/>
        <w:numPr>
          <w:ilvl w:val="1"/>
          <w:numId w:val="17"/>
        </w:numPr>
        <w:rPr>
          <w:lang w:val="en-US"/>
        </w:rPr>
      </w:pPr>
      <w:r w:rsidRPr="00F73BD4">
        <w:rPr>
          <w:lang w:val="en-US"/>
        </w:rPr>
        <w:t>Procurement, Green Vehicle Specifications and Vehicle Selection Hierarchy</w:t>
      </w:r>
    </w:p>
    <w:p w:rsidR="00F73BD4" w:rsidRPr="00F73BD4" w:rsidRDefault="00F73BD4" w:rsidP="00F73BD4">
      <w:pPr>
        <w:pStyle w:val="ListParagraph"/>
        <w:numPr>
          <w:ilvl w:val="1"/>
          <w:numId w:val="17"/>
        </w:numPr>
        <w:rPr>
          <w:lang w:val="en-US"/>
        </w:rPr>
      </w:pPr>
      <w:r w:rsidRPr="00F73BD4">
        <w:rPr>
          <w:lang w:val="en-US"/>
        </w:rPr>
        <w:t>Stakeholder Engagement, Education and Outreach, and Fleet Operational Best Practices</w:t>
      </w:r>
    </w:p>
    <w:p w:rsidR="00F73BD4" w:rsidRDefault="00BF7F6E" w:rsidP="00BF7F6E">
      <w:pPr>
        <w:pStyle w:val="ListParagraph"/>
        <w:numPr>
          <w:ilvl w:val="0"/>
          <w:numId w:val="17"/>
        </w:numPr>
        <w:rPr>
          <w:lang w:val="en-US"/>
        </w:rPr>
      </w:pPr>
      <w:r>
        <w:rPr>
          <w:lang w:val="en-US"/>
        </w:rPr>
        <w:t xml:space="preserve">Strategy Technology and Fuel Summary </w:t>
      </w:r>
    </w:p>
    <w:p w:rsidR="00BF7F6E" w:rsidRPr="00BF7F6E" w:rsidRDefault="00BF7F6E" w:rsidP="00BF7F6E">
      <w:pPr>
        <w:pStyle w:val="ListParagraph"/>
        <w:numPr>
          <w:ilvl w:val="1"/>
          <w:numId w:val="17"/>
        </w:numPr>
        <w:rPr>
          <w:lang w:val="en-US"/>
        </w:rPr>
      </w:pPr>
      <w:r w:rsidRPr="00BF7F6E">
        <w:rPr>
          <w:lang w:val="en-US"/>
        </w:rPr>
        <w:t>High focus on battery electric vehicles in light-duty fleet over time</w:t>
      </w:r>
    </w:p>
    <w:p w:rsidR="00BF7F6E" w:rsidRPr="00BF7F6E" w:rsidRDefault="00BF7F6E" w:rsidP="00BF7F6E">
      <w:pPr>
        <w:pStyle w:val="ListParagraph"/>
        <w:numPr>
          <w:ilvl w:val="1"/>
          <w:numId w:val="17"/>
        </w:numPr>
        <w:rPr>
          <w:lang w:val="en-US"/>
        </w:rPr>
      </w:pPr>
      <w:r w:rsidRPr="00BF7F6E">
        <w:rPr>
          <w:lang w:val="en-US"/>
        </w:rPr>
        <w:t xml:space="preserve">Alternate fuels (ethanol and biodiesel) in short and medium-term </w:t>
      </w:r>
    </w:p>
    <w:p w:rsidR="00BF7F6E" w:rsidRDefault="00BF7F6E" w:rsidP="00BF7F6E">
      <w:pPr>
        <w:pStyle w:val="ListParagraph"/>
        <w:numPr>
          <w:ilvl w:val="1"/>
          <w:numId w:val="17"/>
        </w:numPr>
        <w:rPr>
          <w:lang w:val="en-US"/>
        </w:rPr>
      </w:pPr>
      <w:r w:rsidRPr="00BF7F6E">
        <w:rPr>
          <w:lang w:val="en-US"/>
        </w:rPr>
        <w:t>Transitions to compressed natural gas and renewable natural gas in medium and heavy-duty fleet and equipment</w:t>
      </w:r>
    </w:p>
    <w:p w:rsidR="00BF7F6E" w:rsidRPr="00BF7F6E" w:rsidRDefault="00BF7F6E" w:rsidP="00BF7F6E">
      <w:pPr>
        <w:pStyle w:val="ListParagraph"/>
        <w:numPr>
          <w:ilvl w:val="0"/>
          <w:numId w:val="18"/>
        </w:numPr>
        <w:rPr>
          <w:lang w:val="en-US"/>
        </w:rPr>
      </w:pPr>
      <w:r w:rsidRPr="00BF7F6E">
        <w:rPr>
          <w:lang w:val="en-US"/>
        </w:rPr>
        <w:t>Initiatives Completed and Underway</w:t>
      </w:r>
    </w:p>
    <w:p w:rsidR="00BF7F6E" w:rsidRDefault="00BF7F6E" w:rsidP="009F2E7D">
      <w:pPr>
        <w:pStyle w:val="ListParagraph"/>
        <w:numPr>
          <w:ilvl w:val="0"/>
          <w:numId w:val="19"/>
        </w:numPr>
        <w:rPr>
          <w:lang w:val="en-US"/>
        </w:rPr>
      </w:pPr>
      <w:r>
        <w:rPr>
          <w:lang w:val="en-US"/>
        </w:rPr>
        <w:t>Automatic Vehicle Location – provide goo</w:t>
      </w:r>
      <w:r w:rsidR="009F2E7D">
        <w:rPr>
          <w:lang w:val="en-US"/>
        </w:rPr>
        <w:t>d</w:t>
      </w:r>
      <w:r>
        <w:rPr>
          <w:lang w:val="en-US"/>
        </w:rPr>
        <w:t xml:space="preserve"> reporting on utilization and stats </w:t>
      </w:r>
    </w:p>
    <w:p w:rsidR="009F2E7D" w:rsidRPr="009F2E7D" w:rsidRDefault="009F2E7D" w:rsidP="009F2E7D">
      <w:pPr>
        <w:pStyle w:val="ListParagraph"/>
        <w:numPr>
          <w:ilvl w:val="0"/>
          <w:numId w:val="19"/>
        </w:numPr>
      </w:pPr>
      <w:r>
        <w:rPr>
          <w:lang w:val="en-US"/>
        </w:rPr>
        <w:lastRenderedPageBreak/>
        <w:t>Battery EV – 19 units, e</w:t>
      </w:r>
      <w:r w:rsidR="00BF0439" w:rsidRPr="009F2E7D">
        <w:rPr>
          <w:lang w:val="en-US"/>
        </w:rPr>
        <w:t>stimated to reduce GHG impact by 26 tCO</w:t>
      </w:r>
      <w:r w:rsidR="00BF0439" w:rsidRPr="009F2E7D">
        <w:rPr>
          <w:vertAlign w:val="subscript"/>
          <w:lang w:val="en-US"/>
        </w:rPr>
        <w:t>2</w:t>
      </w:r>
      <w:r w:rsidR="00BF0439" w:rsidRPr="009F2E7D">
        <w:rPr>
          <w:lang w:val="en-US"/>
        </w:rPr>
        <w:t>e/year</w:t>
      </w:r>
    </w:p>
    <w:p w:rsidR="007B5FDA" w:rsidRPr="009F2E7D" w:rsidRDefault="009F2E7D" w:rsidP="009F2E7D">
      <w:pPr>
        <w:pStyle w:val="ListParagraph"/>
        <w:numPr>
          <w:ilvl w:val="0"/>
          <w:numId w:val="19"/>
        </w:numPr>
      </w:pPr>
      <w:r>
        <w:rPr>
          <w:lang w:val="en-US"/>
        </w:rPr>
        <w:t>E85 Fuel Pilot – 20 units, a</w:t>
      </w:r>
      <w:r w:rsidR="00BF0439" w:rsidRPr="009F2E7D">
        <w:rPr>
          <w:lang w:val="en-US"/>
        </w:rPr>
        <w:t>bout 30% more fuel used for same distance travelled (less energy per L) which was expected</w:t>
      </w:r>
    </w:p>
    <w:p w:rsidR="009F2E7D" w:rsidRPr="009F2E7D" w:rsidRDefault="009F2E7D" w:rsidP="009F2E7D">
      <w:pPr>
        <w:pStyle w:val="ListParagraph"/>
        <w:numPr>
          <w:ilvl w:val="0"/>
          <w:numId w:val="19"/>
        </w:numPr>
        <w:rPr>
          <w:lang w:val="en-US"/>
        </w:rPr>
      </w:pPr>
      <w:r w:rsidRPr="009F2E7D">
        <w:rPr>
          <w:bCs/>
          <w:lang w:val="en-US"/>
        </w:rPr>
        <w:t>E85 Fuel Expansion</w:t>
      </w:r>
      <w:r>
        <w:rPr>
          <w:bCs/>
          <w:lang w:val="en-US"/>
        </w:rPr>
        <w:t xml:space="preserve"> – to 220 PW vehicles </w:t>
      </w:r>
    </w:p>
    <w:p w:rsidR="007B5FDA" w:rsidRPr="009F2E7D" w:rsidRDefault="009F2E7D" w:rsidP="009F2E7D">
      <w:pPr>
        <w:pStyle w:val="ListParagraph"/>
        <w:numPr>
          <w:ilvl w:val="0"/>
          <w:numId w:val="19"/>
        </w:numPr>
        <w:rPr>
          <w:bCs/>
        </w:rPr>
      </w:pPr>
      <w:r w:rsidRPr="009F2E7D">
        <w:rPr>
          <w:bCs/>
          <w:lang w:val="en-US"/>
        </w:rPr>
        <w:t>Hybrid Ambulance Pilot</w:t>
      </w:r>
      <w:r>
        <w:rPr>
          <w:bCs/>
          <w:lang w:val="en-US"/>
        </w:rPr>
        <w:t xml:space="preserve"> - </w:t>
      </w:r>
      <w:r w:rsidR="00BF0439" w:rsidRPr="009F2E7D">
        <w:rPr>
          <w:bCs/>
          <w:lang w:val="en-US"/>
        </w:rPr>
        <w:t xml:space="preserve">Just over </w:t>
      </w:r>
      <w:proofErr w:type="gramStart"/>
      <w:r w:rsidR="00BF0439" w:rsidRPr="009F2E7D">
        <w:rPr>
          <w:bCs/>
          <w:lang w:val="en-US"/>
        </w:rPr>
        <w:t>6 year</w:t>
      </w:r>
      <w:proofErr w:type="gramEnd"/>
      <w:r w:rsidR="00BF0439" w:rsidRPr="009F2E7D">
        <w:rPr>
          <w:bCs/>
          <w:lang w:val="en-US"/>
        </w:rPr>
        <w:t xml:space="preserve"> payback from fuel savings</w:t>
      </w:r>
    </w:p>
    <w:p w:rsidR="00F73BD4" w:rsidRDefault="009F2E7D" w:rsidP="009F2E7D">
      <w:pPr>
        <w:pStyle w:val="ListParagraph"/>
        <w:numPr>
          <w:ilvl w:val="0"/>
          <w:numId w:val="19"/>
        </w:numPr>
        <w:rPr>
          <w:bCs/>
          <w:lang w:val="en-US"/>
        </w:rPr>
      </w:pPr>
      <w:r w:rsidRPr="009F2E7D">
        <w:rPr>
          <w:bCs/>
          <w:lang w:val="en-US"/>
        </w:rPr>
        <w:t>Anti-Idle Campaign and PW Challenge</w:t>
      </w:r>
      <w:r>
        <w:rPr>
          <w:bCs/>
          <w:lang w:val="en-US"/>
        </w:rPr>
        <w:t xml:space="preserve"> - </w:t>
      </w:r>
      <w:r w:rsidRPr="009F2E7D">
        <w:rPr>
          <w:bCs/>
          <w:lang w:val="en-US"/>
        </w:rPr>
        <w:t xml:space="preserve">Pilot will inform </w:t>
      </w:r>
      <w:proofErr w:type="spellStart"/>
      <w:r w:rsidRPr="009F2E7D">
        <w:rPr>
          <w:bCs/>
          <w:lang w:val="en-US"/>
        </w:rPr>
        <w:t>behavioural</w:t>
      </w:r>
      <w:proofErr w:type="spellEnd"/>
      <w:r w:rsidRPr="009F2E7D">
        <w:rPr>
          <w:bCs/>
          <w:lang w:val="en-US"/>
        </w:rPr>
        <w:t xml:space="preserve"> opportunity and where technology interventions</w:t>
      </w:r>
    </w:p>
    <w:p w:rsidR="009F2E7D" w:rsidRDefault="009F2E7D" w:rsidP="009F2E7D">
      <w:pPr>
        <w:pStyle w:val="ListParagraph"/>
        <w:numPr>
          <w:ilvl w:val="0"/>
          <w:numId w:val="19"/>
        </w:numPr>
        <w:rPr>
          <w:bCs/>
          <w:lang w:val="en-US"/>
        </w:rPr>
      </w:pPr>
      <w:r>
        <w:rPr>
          <w:bCs/>
          <w:lang w:val="en-US"/>
        </w:rPr>
        <w:t xml:space="preserve">Expending Green Fleet success via </w:t>
      </w:r>
      <w:r w:rsidR="00A357A4">
        <w:rPr>
          <w:bCs/>
          <w:lang w:val="en-US"/>
        </w:rPr>
        <w:t>collaboration opportunities: sharing data and resources; procurement support</w:t>
      </w:r>
    </w:p>
    <w:p w:rsidR="00A357A4" w:rsidRPr="00A357A4" w:rsidRDefault="00A357A4" w:rsidP="00A357A4">
      <w:pPr>
        <w:rPr>
          <w:bCs/>
          <w:lang w:val="en-US"/>
        </w:rPr>
      </w:pPr>
    </w:p>
    <w:p w:rsidR="00F73BD4" w:rsidRPr="00D01084" w:rsidRDefault="00D01084" w:rsidP="006B4495">
      <w:pPr>
        <w:rPr>
          <w:b/>
          <w:lang w:val="en-US"/>
        </w:rPr>
      </w:pPr>
      <w:r w:rsidRPr="00D01084">
        <w:rPr>
          <w:b/>
          <w:lang w:val="en-US"/>
        </w:rPr>
        <w:t xml:space="preserve">Ontario Power Generation: EV Charging Options and Models </w:t>
      </w:r>
    </w:p>
    <w:p w:rsidR="00EB5787" w:rsidRDefault="002B5F94" w:rsidP="002B5F94">
      <w:pPr>
        <w:pStyle w:val="ListParagraph"/>
        <w:numPr>
          <w:ilvl w:val="0"/>
          <w:numId w:val="23"/>
        </w:numPr>
      </w:pPr>
      <w:r>
        <w:t>OPG Overview</w:t>
      </w:r>
    </w:p>
    <w:p w:rsidR="002B5F94" w:rsidRPr="002B5F94" w:rsidRDefault="002B5F94" w:rsidP="002B5F94">
      <w:pPr>
        <w:pStyle w:val="ListParagraph"/>
        <w:numPr>
          <w:ilvl w:val="1"/>
          <w:numId w:val="23"/>
        </w:numPr>
      </w:pPr>
      <w:r w:rsidRPr="002B5F94">
        <w:t>Ontario’s largest and lowest-cost energy provider</w:t>
      </w:r>
    </w:p>
    <w:p w:rsidR="002B5F94" w:rsidRPr="002B5F94" w:rsidRDefault="002B5F94" w:rsidP="002B5F94">
      <w:pPr>
        <w:pStyle w:val="ListParagraph"/>
        <w:numPr>
          <w:ilvl w:val="1"/>
          <w:numId w:val="23"/>
        </w:numPr>
      </w:pPr>
      <w:r w:rsidRPr="002B5F94">
        <w:t>Produces almost 50% of electricity in Ontario</w:t>
      </w:r>
    </w:p>
    <w:p w:rsidR="002B5F94" w:rsidRPr="002B5F94" w:rsidRDefault="002B5F94" w:rsidP="002B5F94">
      <w:pPr>
        <w:pStyle w:val="ListParagraph"/>
        <w:numPr>
          <w:ilvl w:val="1"/>
          <w:numId w:val="23"/>
        </w:numPr>
      </w:pPr>
      <w:r w:rsidRPr="002B5F94">
        <w:t>Over 99% of OPG’s power is free of smog / carbon emissions</w:t>
      </w:r>
    </w:p>
    <w:p w:rsidR="002B5F94" w:rsidRDefault="002B5F94" w:rsidP="002B5F94">
      <w:pPr>
        <w:pStyle w:val="ListParagraph"/>
        <w:numPr>
          <w:ilvl w:val="1"/>
          <w:numId w:val="23"/>
        </w:numPr>
      </w:pPr>
      <w:r w:rsidRPr="002B5F94">
        <w:t>Committed to ensuring our energy production is reliable, safe and environmentally sustainable today and for the future</w:t>
      </w:r>
    </w:p>
    <w:p w:rsidR="002B5F94" w:rsidRDefault="002B5F94" w:rsidP="002B5F94">
      <w:pPr>
        <w:pStyle w:val="ListParagraph"/>
        <w:numPr>
          <w:ilvl w:val="0"/>
          <w:numId w:val="23"/>
        </w:numPr>
      </w:pPr>
      <w:r>
        <w:t xml:space="preserve">Electrification Development Program </w:t>
      </w:r>
    </w:p>
    <w:p w:rsidR="00401163" w:rsidRDefault="002B5F94" w:rsidP="002B5F94">
      <w:pPr>
        <w:pStyle w:val="ListParagraph"/>
        <w:numPr>
          <w:ilvl w:val="1"/>
          <w:numId w:val="23"/>
        </w:numPr>
      </w:pPr>
      <w:r w:rsidRPr="002B5F94">
        <w:t>OPG forecasts 25-45% of electricity demand growth over</w:t>
      </w:r>
      <w:r>
        <w:t xml:space="preserve"> the next 20 years could be EVs</w:t>
      </w:r>
    </w:p>
    <w:p w:rsidR="002B5F94" w:rsidRDefault="002B5F94" w:rsidP="002B5F94">
      <w:pPr>
        <w:pStyle w:val="ListParagraph"/>
        <w:numPr>
          <w:ilvl w:val="1"/>
          <w:numId w:val="23"/>
        </w:numPr>
      </w:pPr>
      <w:r>
        <w:t xml:space="preserve">Where does charging happen? </w:t>
      </w:r>
    </w:p>
    <w:p w:rsidR="002B5F94" w:rsidRDefault="002B5F94" w:rsidP="002B5F94">
      <w:pPr>
        <w:pStyle w:val="ListParagraph"/>
        <w:numPr>
          <w:ilvl w:val="2"/>
          <w:numId w:val="23"/>
        </w:numPr>
      </w:pPr>
      <w:r>
        <w:t xml:space="preserve">Residential (64-80%) </w:t>
      </w:r>
    </w:p>
    <w:p w:rsidR="002B5F94" w:rsidRDefault="002B5F94" w:rsidP="002B5F94">
      <w:pPr>
        <w:pStyle w:val="ListParagraph"/>
        <w:numPr>
          <w:ilvl w:val="2"/>
          <w:numId w:val="23"/>
        </w:numPr>
      </w:pPr>
      <w:r>
        <w:t xml:space="preserve">Workplace and Retail </w:t>
      </w:r>
    </w:p>
    <w:p w:rsidR="002B5F94" w:rsidRDefault="002B5F94" w:rsidP="002B5F94">
      <w:pPr>
        <w:pStyle w:val="ListParagraph"/>
        <w:numPr>
          <w:ilvl w:val="2"/>
          <w:numId w:val="23"/>
        </w:numPr>
      </w:pPr>
      <w:r>
        <w:t xml:space="preserve">Public </w:t>
      </w:r>
    </w:p>
    <w:p w:rsidR="002B5F94" w:rsidRPr="002B5F94" w:rsidRDefault="002B5F94" w:rsidP="002B5F94">
      <w:pPr>
        <w:pStyle w:val="ListParagraph"/>
        <w:numPr>
          <w:ilvl w:val="3"/>
          <w:numId w:val="2"/>
        </w:numPr>
      </w:pPr>
      <w:r w:rsidRPr="002B5F94">
        <w:t xml:space="preserve">Does public charging represent a promising revenue stream? </w:t>
      </w:r>
      <w:r>
        <w:t>- Probably not anytime soon</w:t>
      </w:r>
    </w:p>
    <w:p w:rsidR="002B5F94" w:rsidRPr="002B5F94" w:rsidRDefault="002B5F94" w:rsidP="002B5F94">
      <w:pPr>
        <w:pStyle w:val="ListParagraph"/>
        <w:numPr>
          <w:ilvl w:val="3"/>
          <w:numId w:val="2"/>
        </w:numPr>
      </w:pPr>
      <w:r w:rsidRPr="002B5F94">
        <w:t>Are chargers a destination in themselves?</w:t>
      </w:r>
      <w:r>
        <w:t xml:space="preserve"> - Probably not</w:t>
      </w:r>
    </w:p>
    <w:p w:rsidR="002B5F94" w:rsidRDefault="002B5F94" w:rsidP="002B5F94">
      <w:pPr>
        <w:pStyle w:val="ListParagraph"/>
        <w:numPr>
          <w:ilvl w:val="3"/>
          <w:numId w:val="2"/>
        </w:numPr>
      </w:pPr>
      <w:r w:rsidRPr="002B5F94">
        <w:t>Should public charging be free?</w:t>
      </w:r>
      <w:r>
        <w:t xml:space="preserve"> – No </w:t>
      </w:r>
    </w:p>
    <w:p w:rsidR="002B5F94" w:rsidRDefault="002B5F94" w:rsidP="002B5F94">
      <w:pPr>
        <w:pStyle w:val="ListParagraph"/>
        <w:numPr>
          <w:ilvl w:val="0"/>
          <w:numId w:val="2"/>
        </w:numPr>
      </w:pPr>
      <w:r>
        <w:t xml:space="preserve">Who needs public charging? </w:t>
      </w:r>
    </w:p>
    <w:p w:rsidR="002B5F94" w:rsidRDefault="00967796" w:rsidP="002B5F94">
      <w:pPr>
        <w:pStyle w:val="ListParagraph"/>
        <w:numPr>
          <w:ilvl w:val="1"/>
          <w:numId w:val="2"/>
        </w:numPr>
      </w:pPr>
      <w:r>
        <w:t>Visitors</w:t>
      </w:r>
    </w:p>
    <w:p w:rsidR="00967796" w:rsidRDefault="00967796" w:rsidP="002B5F94">
      <w:pPr>
        <w:pStyle w:val="ListParagraph"/>
        <w:numPr>
          <w:ilvl w:val="1"/>
          <w:numId w:val="2"/>
        </w:numPr>
      </w:pPr>
      <w:r>
        <w:t>MURB residents</w:t>
      </w:r>
    </w:p>
    <w:p w:rsidR="002B5F94" w:rsidRDefault="00967796" w:rsidP="002B5F94">
      <w:pPr>
        <w:pStyle w:val="ListParagraph"/>
        <w:numPr>
          <w:ilvl w:val="1"/>
          <w:numId w:val="2"/>
        </w:numPr>
      </w:pPr>
      <w:r>
        <w:t xml:space="preserve">Commuters </w:t>
      </w:r>
    </w:p>
    <w:p w:rsidR="002B5F94" w:rsidRDefault="002B5F94" w:rsidP="002B5F94">
      <w:pPr>
        <w:pStyle w:val="ListParagraph"/>
        <w:numPr>
          <w:ilvl w:val="0"/>
          <w:numId w:val="2"/>
        </w:numPr>
      </w:pPr>
      <w:r w:rsidRPr="002B5F94">
        <w:t>Considerations for locating chargers:</w:t>
      </w:r>
    </w:p>
    <w:p w:rsidR="002B5F94" w:rsidRPr="002B5F94" w:rsidRDefault="002B5F94" w:rsidP="002B5F94">
      <w:pPr>
        <w:pStyle w:val="ListParagraph"/>
        <w:numPr>
          <w:ilvl w:val="1"/>
          <w:numId w:val="2"/>
        </w:numPr>
      </w:pPr>
      <w:r w:rsidRPr="002B5F94">
        <w:t xml:space="preserve">Is it convenient? MURBs nearby? Highways? </w:t>
      </w:r>
    </w:p>
    <w:p w:rsidR="002B5F94" w:rsidRPr="002B5F94" w:rsidRDefault="002B5F94" w:rsidP="002B5F94">
      <w:pPr>
        <w:pStyle w:val="ListParagraph"/>
        <w:numPr>
          <w:ilvl w:val="1"/>
          <w:numId w:val="2"/>
        </w:numPr>
      </w:pPr>
      <w:r w:rsidRPr="002B5F94">
        <w:t>What will people do while they’re charging? Are there washrooms? Food? Retail?</w:t>
      </w:r>
    </w:p>
    <w:p w:rsidR="002B5F94" w:rsidRPr="002B5F94" w:rsidRDefault="002B5F94" w:rsidP="002B5F94">
      <w:pPr>
        <w:pStyle w:val="ListParagraph"/>
        <w:numPr>
          <w:ilvl w:val="1"/>
          <w:numId w:val="2"/>
        </w:numPr>
      </w:pPr>
      <w:r w:rsidRPr="002B5F94">
        <w:t>Does it feel safe at night? Does it feel comfortable?</w:t>
      </w:r>
    </w:p>
    <w:p w:rsidR="002B5F94" w:rsidRPr="002B5F94" w:rsidRDefault="002B5F94" w:rsidP="002B5F94">
      <w:pPr>
        <w:pStyle w:val="ListParagraph"/>
        <w:numPr>
          <w:ilvl w:val="1"/>
          <w:numId w:val="2"/>
        </w:numPr>
      </w:pPr>
      <w:r w:rsidRPr="002B5F94">
        <w:t>Is it accessible at all times?</w:t>
      </w:r>
    </w:p>
    <w:p w:rsidR="002B5F94" w:rsidRPr="002B5F94" w:rsidRDefault="002B5F94" w:rsidP="002B5F94">
      <w:pPr>
        <w:pStyle w:val="ListParagraph"/>
        <w:numPr>
          <w:ilvl w:val="1"/>
          <w:numId w:val="2"/>
        </w:numPr>
      </w:pPr>
      <w:r w:rsidRPr="002B5F94">
        <w:t>Is the parking paid? Enforced?</w:t>
      </w:r>
    </w:p>
    <w:p w:rsidR="002B5F94" w:rsidRPr="002B5F94" w:rsidRDefault="002B5F94" w:rsidP="002B5F94">
      <w:pPr>
        <w:pStyle w:val="ListParagraph"/>
        <w:numPr>
          <w:ilvl w:val="1"/>
          <w:numId w:val="2"/>
        </w:numPr>
      </w:pPr>
      <w:r w:rsidRPr="002B5F94">
        <w:t>Will other chargers drink your milkshake?</w:t>
      </w:r>
    </w:p>
    <w:p w:rsidR="002B5F94" w:rsidRDefault="002B5F94" w:rsidP="002B5F94">
      <w:pPr>
        <w:pStyle w:val="ListParagraph"/>
        <w:numPr>
          <w:ilvl w:val="1"/>
          <w:numId w:val="2"/>
        </w:numPr>
      </w:pPr>
      <w:r w:rsidRPr="002B5F94">
        <w:t>How much will it cost to install?</w:t>
      </w:r>
    </w:p>
    <w:p w:rsidR="00B60298" w:rsidRPr="002B5F94" w:rsidRDefault="00B60298" w:rsidP="00B60298">
      <w:pPr>
        <w:pStyle w:val="ListParagraph"/>
        <w:numPr>
          <w:ilvl w:val="0"/>
          <w:numId w:val="2"/>
        </w:numPr>
      </w:pPr>
      <w:r>
        <w:t xml:space="preserve">Model – Shared risk! Which means we will cover part of the cost of the charger, installation … and you give us site – but we are picky about the site. </w:t>
      </w:r>
    </w:p>
    <w:p w:rsidR="00401163" w:rsidRDefault="00401163" w:rsidP="00401163">
      <w:pPr>
        <w:rPr>
          <w:lang w:val="en-US"/>
        </w:rPr>
      </w:pPr>
    </w:p>
    <w:p w:rsidR="00BF0439" w:rsidRPr="00F30790" w:rsidRDefault="00E47B5B" w:rsidP="00401163">
      <w:pPr>
        <w:rPr>
          <w:b/>
          <w:u w:val="single"/>
          <w:lang w:val="en-US"/>
        </w:rPr>
      </w:pPr>
      <w:proofErr w:type="spellStart"/>
      <w:r w:rsidRPr="00F30790">
        <w:rPr>
          <w:b/>
          <w:u w:val="single"/>
          <w:lang w:val="en-US"/>
        </w:rPr>
        <w:lastRenderedPageBreak/>
        <w:t>Plug’n</w:t>
      </w:r>
      <w:proofErr w:type="spellEnd"/>
      <w:r w:rsidRPr="00F30790">
        <w:rPr>
          <w:b/>
          <w:u w:val="single"/>
          <w:lang w:val="en-US"/>
        </w:rPr>
        <w:t xml:space="preserve"> Drive </w:t>
      </w:r>
    </w:p>
    <w:p w:rsidR="00E47B5B" w:rsidRPr="000C73B0" w:rsidRDefault="00E47B5B" w:rsidP="000C73B0">
      <w:pPr>
        <w:pStyle w:val="ListParagraph"/>
        <w:numPr>
          <w:ilvl w:val="3"/>
          <w:numId w:val="23"/>
        </w:numPr>
        <w:ind w:left="720"/>
        <w:rPr>
          <w:lang w:val="en-US"/>
        </w:rPr>
      </w:pPr>
      <w:r w:rsidRPr="000C73B0">
        <w:rPr>
          <w:lang w:val="en-US"/>
        </w:rPr>
        <w:t xml:space="preserve">Electricity: </w:t>
      </w:r>
    </w:p>
    <w:p w:rsidR="00E47B5B" w:rsidRPr="000C73B0" w:rsidRDefault="00E47B5B" w:rsidP="0051490B">
      <w:pPr>
        <w:pStyle w:val="ListParagraph"/>
        <w:numPr>
          <w:ilvl w:val="0"/>
          <w:numId w:val="34"/>
        </w:numPr>
        <w:rPr>
          <w:lang w:val="en-US"/>
        </w:rPr>
      </w:pPr>
      <w:r w:rsidRPr="000C73B0">
        <w:rPr>
          <w:lang w:val="en-US"/>
        </w:rPr>
        <w:t xml:space="preserve">Nuclear = 58% </w:t>
      </w:r>
    </w:p>
    <w:p w:rsidR="00E47B5B" w:rsidRPr="000C73B0" w:rsidRDefault="00E47B5B" w:rsidP="0051490B">
      <w:pPr>
        <w:pStyle w:val="ListParagraph"/>
        <w:numPr>
          <w:ilvl w:val="0"/>
          <w:numId w:val="34"/>
        </w:numPr>
        <w:rPr>
          <w:lang w:val="en-US"/>
        </w:rPr>
      </w:pPr>
      <w:r w:rsidRPr="000C73B0">
        <w:rPr>
          <w:lang w:val="en-US"/>
        </w:rPr>
        <w:t xml:space="preserve">Hydro= 23% </w:t>
      </w:r>
    </w:p>
    <w:p w:rsidR="00E47B5B" w:rsidRPr="000C73B0" w:rsidRDefault="00E47B5B" w:rsidP="0051490B">
      <w:pPr>
        <w:pStyle w:val="ListParagraph"/>
        <w:numPr>
          <w:ilvl w:val="0"/>
          <w:numId w:val="34"/>
        </w:numPr>
        <w:rPr>
          <w:lang w:val="en-US"/>
        </w:rPr>
      </w:pPr>
      <w:r w:rsidRPr="000C73B0">
        <w:rPr>
          <w:lang w:val="en-US"/>
        </w:rPr>
        <w:t xml:space="preserve">Renewables= 9% </w:t>
      </w:r>
    </w:p>
    <w:p w:rsidR="00E47B5B" w:rsidRPr="000C73B0" w:rsidRDefault="00E47B5B" w:rsidP="0051490B">
      <w:pPr>
        <w:pStyle w:val="ListParagraph"/>
        <w:numPr>
          <w:ilvl w:val="0"/>
          <w:numId w:val="34"/>
        </w:numPr>
        <w:rPr>
          <w:lang w:val="en-US"/>
        </w:rPr>
      </w:pPr>
      <w:r w:rsidRPr="000C73B0">
        <w:rPr>
          <w:lang w:val="en-US"/>
        </w:rPr>
        <w:t xml:space="preserve">Natural Gas = 10% </w:t>
      </w:r>
    </w:p>
    <w:p w:rsidR="00E47B5B" w:rsidRDefault="00E47B5B" w:rsidP="00401163">
      <w:pPr>
        <w:rPr>
          <w:lang w:val="en-US"/>
        </w:rPr>
      </w:pPr>
    </w:p>
    <w:p w:rsidR="00E47B5B" w:rsidRDefault="00E47B5B" w:rsidP="00401163">
      <w:pPr>
        <w:rPr>
          <w:lang w:val="en-US"/>
        </w:rPr>
      </w:pPr>
      <w:r>
        <w:rPr>
          <w:lang w:val="en-US"/>
        </w:rPr>
        <w:t>One of the ideal things about our particular electricity grid in Ontario is that we run a lot of base load on nuclear and hydro which means that we have a big surplus in the night, which means that we dump it in other jurisdictions (New York State). EVs can do an economic favor as using EV charging at night which will avoid the waste of electricity dumped in somewhere in a lost.  If we get substantial people to do this at night – it levels the use of this assets which will reduce electricity price for everyone</w:t>
      </w:r>
      <w:r w:rsidR="004363B4">
        <w:rPr>
          <w:lang w:val="en-US"/>
        </w:rPr>
        <w:t>. The o</w:t>
      </w:r>
      <w:r>
        <w:rPr>
          <w:lang w:val="en-US"/>
        </w:rPr>
        <w:t xml:space="preserve">ption to opt-in </w:t>
      </w:r>
      <w:r w:rsidR="004363B4">
        <w:rPr>
          <w:lang w:val="en-US"/>
        </w:rPr>
        <w:t xml:space="preserve">rate will fit everyone needs and wishes. Case studies show that it is a win-win-win process. </w:t>
      </w:r>
    </w:p>
    <w:p w:rsidR="004363B4" w:rsidRDefault="004363B4" w:rsidP="00401163">
      <w:pPr>
        <w:rPr>
          <w:lang w:val="en-US"/>
        </w:rPr>
      </w:pPr>
    </w:p>
    <w:p w:rsidR="00E47B5B" w:rsidRPr="000C73B0" w:rsidRDefault="004363B4" w:rsidP="000C73B0">
      <w:pPr>
        <w:pStyle w:val="ListParagraph"/>
        <w:numPr>
          <w:ilvl w:val="3"/>
          <w:numId w:val="23"/>
        </w:numPr>
        <w:ind w:left="720"/>
        <w:rPr>
          <w:lang w:val="en-US"/>
        </w:rPr>
      </w:pPr>
      <w:r w:rsidRPr="000C73B0">
        <w:rPr>
          <w:lang w:val="en-US"/>
        </w:rPr>
        <w:t xml:space="preserve">Barriers to EV Uptake: </w:t>
      </w:r>
    </w:p>
    <w:p w:rsidR="004363B4" w:rsidRPr="004363B4" w:rsidRDefault="004363B4" w:rsidP="0051490B">
      <w:pPr>
        <w:pStyle w:val="ListParagraph"/>
        <w:numPr>
          <w:ilvl w:val="0"/>
          <w:numId w:val="35"/>
        </w:numPr>
        <w:ind w:left="1440"/>
      </w:pPr>
      <w:r w:rsidRPr="0051490B">
        <w:rPr>
          <w:b/>
          <w:bCs/>
        </w:rPr>
        <w:t>Consumer Knowledge. Education is needed about the ease, benefits and cost savings of driving electric.</w:t>
      </w:r>
    </w:p>
    <w:p w:rsidR="004363B4" w:rsidRPr="000C73B0" w:rsidRDefault="004363B4" w:rsidP="0051490B">
      <w:pPr>
        <w:pStyle w:val="ListParagraph"/>
        <w:numPr>
          <w:ilvl w:val="0"/>
          <w:numId w:val="35"/>
        </w:numPr>
        <w:ind w:left="1440"/>
      </w:pPr>
      <w:r w:rsidRPr="0051490B">
        <w:rPr>
          <w:b/>
          <w:bCs/>
        </w:rPr>
        <w:t>Range anxiety: Public and workplace charging is needed</w:t>
      </w:r>
    </w:p>
    <w:p w:rsidR="000C73B0" w:rsidRPr="004363B4" w:rsidRDefault="000C73B0" w:rsidP="000C73B0">
      <w:pPr>
        <w:pStyle w:val="ListParagraph"/>
      </w:pPr>
    </w:p>
    <w:p w:rsidR="004363B4" w:rsidRPr="000C73B0" w:rsidRDefault="004363B4" w:rsidP="000C73B0">
      <w:pPr>
        <w:pStyle w:val="ListParagraph"/>
        <w:numPr>
          <w:ilvl w:val="3"/>
          <w:numId w:val="23"/>
        </w:numPr>
        <w:tabs>
          <w:tab w:val="left" w:pos="720"/>
        </w:tabs>
        <w:ind w:left="720"/>
        <w:rPr>
          <w:lang w:val="en-US"/>
        </w:rPr>
      </w:pPr>
      <w:r w:rsidRPr="000C73B0">
        <w:rPr>
          <w:lang w:val="en-US"/>
        </w:rPr>
        <w:t xml:space="preserve">Benefits of EVs: </w:t>
      </w:r>
    </w:p>
    <w:p w:rsidR="004363B4" w:rsidRPr="00EB1A0C" w:rsidRDefault="00EB1A0C" w:rsidP="00A540CE">
      <w:pPr>
        <w:pStyle w:val="ListParagraph"/>
        <w:numPr>
          <w:ilvl w:val="0"/>
          <w:numId w:val="36"/>
        </w:numPr>
        <w:ind w:left="1440"/>
        <w:rPr>
          <w:lang w:val="en-US"/>
        </w:rPr>
      </w:pPr>
      <w:r>
        <w:rPr>
          <w:lang w:val="en-US"/>
        </w:rPr>
        <w:t>Save Money (</w:t>
      </w:r>
      <w:r w:rsidR="004363B4" w:rsidRPr="00EB1A0C">
        <w:rPr>
          <w:lang w:val="en-US"/>
        </w:rPr>
        <w:t>$2000 (approx.) annual savings on fuel and maintenance)</w:t>
      </w:r>
    </w:p>
    <w:p w:rsidR="004363B4" w:rsidRPr="00EB1A0C" w:rsidRDefault="004363B4" w:rsidP="00A540CE">
      <w:pPr>
        <w:pStyle w:val="ListParagraph"/>
        <w:numPr>
          <w:ilvl w:val="0"/>
          <w:numId w:val="36"/>
        </w:numPr>
        <w:ind w:left="1440"/>
        <w:rPr>
          <w:lang w:val="en-US"/>
        </w:rPr>
      </w:pPr>
      <w:r w:rsidRPr="00EB1A0C">
        <w:rPr>
          <w:lang w:val="en-US"/>
        </w:rPr>
        <w:t xml:space="preserve">Reduce GHG emissions (up to 90% (equivalent to gas car) </w:t>
      </w:r>
    </w:p>
    <w:p w:rsidR="004363B4" w:rsidRPr="00EB1A0C" w:rsidRDefault="004363B4" w:rsidP="00A540CE">
      <w:pPr>
        <w:pStyle w:val="ListParagraph"/>
        <w:numPr>
          <w:ilvl w:val="0"/>
          <w:numId w:val="36"/>
        </w:numPr>
        <w:ind w:left="1440"/>
        <w:rPr>
          <w:lang w:val="en-US"/>
        </w:rPr>
      </w:pPr>
      <w:r w:rsidRPr="00EB1A0C">
        <w:rPr>
          <w:lang w:val="en-US"/>
        </w:rPr>
        <w:t>Go to Distance (1 charge per week</w:t>
      </w:r>
      <w:r w:rsidR="00EB1A0C" w:rsidRPr="00EB1A0C">
        <w:rPr>
          <w:lang w:val="en-US"/>
        </w:rPr>
        <w:t xml:space="preserve"> – 200 km of range on a full charge) </w:t>
      </w:r>
    </w:p>
    <w:p w:rsidR="00E47B5B" w:rsidRPr="0051490B" w:rsidRDefault="00EB1A0C" w:rsidP="00A540CE">
      <w:pPr>
        <w:pStyle w:val="ListParagraph"/>
        <w:numPr>
          <w:ilvl w:val="0"/>
          <w:numId w:val="36"/>
        </w:numPr>
        <w:ind w:left="1440"/>
        <w:rPr>
          <w:lang w:val="en-US"/>
        </w:rPr>
      </w:pPr>
      <w:r>
        <w:rPr>
          <w:lang w:val="en-US"/>
        </w:rPr>
        <w:t>For everyone (</w:t>
      </w:r>
      <w:r w:rsidRPr="00EB1A0C">
        <w:rPr>
          <w:lang w:val="en-US"/>
        </w:rPr>
        <w:t xml:space="preserve">40 + models starting at $20,000 (after incentives) </w:t>
      </w:r>
    </w:p>
    <w:p w:rsidR="000C73B0" w:rsidRPr="000C73B0" w:rsidRDefault="000C73B0" w:rsidP="000C73B0">
      <w:pPr>
        <w:pStyle w:val="ListParagraph"/>
        <w:numPr>
          <w:ilvl w:val="3"/>
          <w:numId w:val="23"/>
        </w:numPr>
        <w:ind w:left="720"/>
        <w:rPr>
          <w:lang w:val="en-US"/>
        </w:rPr>
      </w:pPr>
      <w:r w:rsidRPr="000C73B0">
        <w:rPr>
          <w:lang w:val="en-US"/>
        </w:rPr>
        <w:t xml:space="preserve">Facts: </w:t>
      </w:r>
    </w:p>
    <w:p w:rsidR="000C73B0" w:rsidRPr="00F30790" w:rsidRDefault="000C73B0" w:rsidP="00A540CE">
      <w:pPr>
        <w:pStyle w:val="ListParagraph"/>
        <w:numPr>
          <w:ilvl w:val="0"/>
          <w:numId w:val="37"/>
        </w:numPr>
        <w:ind w:left="1440"/>
        <w:rPr>
          <w:lang w:val="en-US"/>
        </w:rPr>
      </w:pPr>
      <w:r w:rsidRPr="00F30790">
        <w:rPr>
          <w:lang w:val="en-US"/>
        </w:rPr>
        <w:t xml:space="preserve">33% bought EV car after visiting </w:t>
      </w:r>
      <w:proofErr w:type="spellStart"/>
      <w:r w:rsidRPr="00F30790">
        <w:rPr>
          <w:lang w:val="en-US"/>
        </w:rPr>
        <w:t>Plug’n</w:t>
      </w:r>
      <w:proofErr w:type="spellEnd"/>
      <w:r w:rsidRPr="00F30790">
        <w:rPr>
          <w:lang w:val="en-US"/>
        </w:rPr>
        <w:t xml:space="preserve"> Drive (in a first 6 months after the visit)</w:t>
      </w:r>
    </w:p>
    <w:p w:rsidR="000C73B0" w:rsidRPr="00F30790" w:rsidRDefault="000C73B0" w:rsidP="00A540CE">
      <w:pPr>
        <w:pStyle w:val="ListParagraph"/>
        <w:numPr>
          <w:ilvl w:val="0"/>
          <w:numId w:val="37"/>
        </w:numPr>
        <w:ind w:left="1440"/>
        <w:rPr>
          <w:lang w:val="en-US"/>
        </w:rPr>
      </w:pPr>
      <w:r w:rsidRPr="00F30790">
        <w:rPr>
          <w:lang w:val="en-US"/>
        </w:rPr>
        <w:t>EV sales in Canada for 5 years there is increase from 10,000 (2014) to 100,000 (2018)</w:t>
      </w:r>
    </w:p>
    <w:p w:rsidR="000C73B0" w:rsidRDefault="00F30790" w:rsidP="00A540CE">
      <w:pPr>
        <w:pStyle w:val="ListParagraph"/>
        <w:numPr>
          <w:ilvl w:val="0"/>
          <w:numId w:val="37"/>
        </w:numPr>
        <w:ind w:left="1440"/>
        <w:rPr>
          <w:lang w:val="en-US"/>
        </w:rPr>
      </w:pPr>
      <w:r w:rsidRPr="00F30790">
        <w:rPr>
          <w:lang w:val="en-US"/>
        </w:rPr>
        <w:t xml:space="preserve">5.1 million Electric Cars Worldwide </w:t>
      </w:r>
      <w:r w:rsidR="000C73B0" w:rsidRPr="00F30790">
        <w:rPr>
          <w:lang w:val="en-US"/>
        </w:rPr>
        <w:t xml:space="preserve"> </w:t>
      </w:r>
    </w:p>
    <w:p w:rsidR="00F30790" w:rsidRDefault="00F30790" w:rsidP="00A540CE">
      <w:pPr>
        <w:pStyle w:val="ListParagraph"/>
        <w:numPr>
          <w:ilvl w:val="0"/>
          <w:numId w:val="37"/>
        </w:numPr>
        <w:ind w:left="1440"/>
        <w:rPr>
          <w:lang w:val="en-US"/>
        </w:rPr>
      </w:pPr>
      <w:r>
        <w:rPr>
          <w:lang w:val="en-US"/>
        </w:rPr>
        <w:t xml:space="preserve">Estimation by Bloomberg 2040 – 60M EVs per year </w:t>
      </w:r>
    </w:p>
    <w:p w:rsidR="00F30790" w:rsidRDefault="00F30790" w:rsidP="00A540CE">
      <w:pPr>
        <w:pStyle w:val="ListParagraph"/>
        <w:numPr>
          <w:ilvl w:val="0"/>
          <w:numId w:val="37"/>
        </w:numPr>
        <w:ind w:left="1440"/>
        <w:rPr>
          <w:lang w:val="en-US"/>
        </w:rPr>
      </w:pPr>
      <w:r w:rsidRPr="00F30790">
        <w:rPr>
          <w:lang w:val="en-US"/>
        </w:rPr>
        <w:t>The Province of Ontario invested $13 million in an electric school bus pilot project</w:t>
      </w:r>
    </w:p>
    <w:p w:rsidR="00F30790" w:rsidRDefault="00F30790" w:rsidP="00A540CE">
      <w:pPr>
        <w:pStyle w:val="ListParagraph"/>
        <w:numPr>
          <w:ilvl w:val="0"/>
          <w:numId w:val="37"/>
        </w:numPr>
        <w:ind w:left="1440"/>
        <w:rPr>
          <w:lang w:val="en-US"/>
        </w:rPr>
      </w:pPr>
      <w:r w:rsidRPr="00F30790">
        <w:rPr>
          <w:lang w:val="en-US"/>
        </w:rPr>
        <w:t>New Federal incentive announced March 19, 2019:</w:t>
      </w:r>
      <w:r>
        <w:rPr>
          <w:lang w:val="en-US"/>
        </w:rPr>
        <w:t xml:space="preserve"> </w:t>
      </w:r>
      <w:r w:rsidRPr="00F30790">
        <w:rPr>
          <w:lang w:val="en-US"/>
        </w:rPr>
        <w:t>$5000 Incentive on EV under $45k</w:t>
      </w:r>
      <w:r>
        <w:rPr>
          <w:lang w:val="en-US"/>
        </w:rPr>
        <w:t xml:space="preserve"> (base model price) </w:t>
      </w:r>
    </w:p>
    <w:p w:rsidR="00F30790" w:rsidRDefault="00F30790" w:rsidP="00A540CE">
      <w:pPr>
        <w:pStyle w:val="ListParagraph"/>
        <w:numPr>
          <w:ilvl w:val="0"/>
          <w:numId w:val="37"/>
        </w:numPr>
        <w:ind w:left="1440"/>
        <w:rPr>
          <w:lang w:val="en-US"/>
        </w:rPr>
      </w:pPr>
      <w:r>
        <w:rPr>
          <w:lang w:val="en-US"/>
        </w:rPr>
        <w:t xml:space="preserve">Used EV incentive - $1000! </w:t>
      </w:r>
    </w:p>
    <w:p w:rsidR="0051490B" w:rsidRDefault="0051490B" w:rsidP="00A540CE">
      <w:pPr>
        <w:pStyle w:val="ListParagraph"/>
        <w:numPr>
          <w:ilvl w:val="0"/>
          <w:numId w:val="37"/>
        </w:numPr>
        <w:ind w:left="1440"/>
        <w:rPr>
          <w:lang w:val="en-US"/>
        </w:rPr>
      </w:pPr>
      <w:r>
        <w:rPr>
          <w:lang w:val="en-US"/>
        </w:rPr>
        <w:t xml:space="preserve">Vehicles to Grid or “V to X” exists and it is developing market! </w:t>
      </w:r>
    </w:p>
    <w:p w:rsidR="00F30790" w:rsidRDefault="00F30790" w:rsidP="00F30790">
      <w:pPr>
        <w:pStyle w:val="ListParagraph"/>
        <w:numPr>
          <w:ilvl w:val="3"/>
          <w:numId w:val="23"/>
        </w:numPr>
        <w:ind w:left="720"/>
        <w:rPr>
          <w:lang w:val="en-US"/>
        </w:rPr>
      </w:pPr>
      <w:r w:rsidRPr="00F30790">
        <w:rPr>
          <w:lang w:val="en-US"/>
        </w:rPr>
        <w:t xml:space="preserve">Take out ideas: </w:t>
      </w:r>
      <w:r>
        <w:rPr>
          <w:lang w:val="en-US"/>
        </w:rPr>
        <w:t xml:space="preserve"> </w:t>
      </w:r>
    </w:p>
    <w:p w:rsidR="00F30790" w:rsidRPr="00F30790" w:rsidRDefault="00F30790" w:rsidP="00F30790">
      <w:pPr>
        <w:pStyle w:val="ListParagraph"/>
        <w:numPr>
          <w:ilvl w:val="4"/>
          <w:numId w:val="23"/>
        </w:numPr>
        <w:ind w:left="1440"/>
        <w:rPr>
          <w:lang w:val="en-US"/>
        </w:rPr>
      </w:pPr>
      <w:r w:rsidRPr="00F30790">
        <w:rPr>
          <w:lang w:val="en-US"/>
        </w:rPr>
        <w:t>Education first!</w:t>
      </w:r>
    </w:p>
    <w:p w:rsidR="00F30790" w:rsidRPr="00F30790" w:rsidRDefault="00F30790" w:rsidP="003B7182">
      <w:pPr>
        <w:pStyle w:val="ListParagraph"/>
        <w:numPr>
          <w:ilvl w:val="0"/>
          <w:numId w:val="32"/>
        </w:numPr>
        <w:tabs>
          <w:tab w:val="left" w:pos="2070"/>
        </w:tabs>
        <w:ind w:left="2160"/>
        <w:rPr>
          <w:lang w:val="en-US"/>
        </w:rPr>
      </w:pPr>
      <w:r w:rsidRPr="00F30790">
        <w:rPr>
          <w:lang w:val="en-US"/>
        </w:rPr>
        <w:t>Lunch and Learn at the Workplace</w:t>
      </w:r>
    </w:p>
    <w:p w:rsidR="00F30790" w:rsidRPr="00F30790" w:rsidRDefault="00F30790" w:rsidP="003B7182">
      <w:pPr>
        <w:pStyle w:val="ListParagraph"/>
        <w:numPr>
          <w:ilvl w:val="0"/>
          <w:numId w:val="32"/>
        </w:numPr>
        <w:tabs>
          <w:tab w:val="left" w:pos="2070"/>
        </w:tabs>
        <w:ind w:left="2160"/>
        <w:rPr>
          <w:lang w:val="en-US"/>
        </w:rPr>
      </w:pPr>
      <w:r w:rsidRPr="00F30790">
        <w:rPr>
          <w:lang w:val="en-US"/>
        </w:rPr>
        <w:t>Vehicle orientation sessions for fleet vehicles</w:t>
      </w:r>
    </w:p>
    <w:p w:rsidR="00F30790" w:rsidRPr="00F30790" w:rsidRDefault="00F30790" w:rsidP="003B7182">
      <w:pPr>
        <w:pStyle w:val="ListParagraph"/>
        <w:numPr>
          <w:ilvl w:val="0"/>
          <w:numId w:val="32"/>
        </w:numPr>
        <w:tabs>
          <w:tab w:val="left" w:pos="2070"/>
        </w:tabs>
        <w:ind w:left="2160"/>
        <w:rPr>
          <w:lang w:val="en-US"/>
        </w:rPr>
      </w:pPr>
      <w:r w:rsidRPr="00F30790">
        <w:rPr>
          <w:lang w:val="en-US"/>
        </w:rPr>
        <w:t>Host an Event at the EVDC with Test Drives</w:t>
      </w:r>
    </w:p>
    <w:p w:rsidR="000C73B0" w:rsidRPr="00401163" w:rsidRDefault="000C73B0" w:rsidP="00401163">
      <w:pPr>
        <w:rPr>
          <w:lang w:val="en-US"/>
        </w:rPr>
      </w:pPr>
    </w:p>
    <w:p w:rsidR="00401163" w:rsidRDefault="00CE3077" w:rsidP="00401163">
      <w:pPr>
        <w:rPr>
          <w:lang w:val="en-US"/>
        </w:rPr>
      </w:pPr>
      <w:r>
        <w:rPr>
          <w:lang w:val="en-US"/>
        </w:rPr>
        <w:lastRenderedPageBreak/>
        <w:t>Action Items</w:t>
      </w:r>
      <w:r w:rsidR="00401163">
        <w:rPr>
          <w:lang w:val="en-US"/>
        </w:rPr>
        <w:t xml:space="preserve">: </w:t>
      </w:r>
    </w:p>
    <w:p w:rsidR="00401163" w:rsidRDefault="00401163" w:rsidP="00401163">
      <w:pPr>
        <w:pStyle w:val="ListParagraph"/>
        <w:numPr>
          <w:ilvl w:val="0"/>
          <w:numId w:val="12"/>
        </w:numPr>
        <w:rPr>
          <w:lang w:val="en-US"/>
        </w:rPr>
      </w:pPr>
      <w:r>
        <w:rPr>
          <w:lang w:val="en-US"/>
        </w:rPr>
        <w:t>O</w:t>
      </w:r>
      <w:r w:rsidRPr="00401163">
        <w:rPr>
          <w:lang w:val="en-US"/>
        </w:rPr>
        <w:t xml:space="preserve">rganize a webinar where the National Building Code will share about their step approach to net zero addressing the EV infrastructure as well. </w:t>
      </w:r>
    </w:p>
    <w:p w:rsidR="00401163" w:rsidRDefault="00401163" w:rsidP="00401163">
      <w:pPr>
        <w:pStyle w:val="ListParagraph"/>
        <w:numPr>
          <w:ilvl w:val="0"/>
          <w:numId w:val="12"/>
        </w:numPr>
        <w:rPr>
          <w:lang w:val="en-US"/>
        </w:rPr>
      </w:pPr>
      <w:r>
        <w:rPr>
          <w:lang w:val="en-US"/>
        </w:rPr>
        <w:t xml:space="preserve">Collectively to work with municipalities to advance Green Development Standards </w:t>
      </w:r>
    </w:p>
    <w:p w:rsidR="00401163" w:rsidRDefault="00401163" w:rsidP="00401163">
      <w:pPr>
        <w:pStyle w:val="ListParagraph"/>
        <w:numPr>
          <w:ilvl w:val="0"/>
          <w:numId w:val="12"/>
        </w:numPr>
        <w:rPr>
          <w:lang w:val="en-US"/>
        </w:rPr>
      </w:pPr>
      <w:r>
        <w:rPr>
          <w:lang w:val="en-US"/>
        </w:rPr>
        <w:t xml:space="preserve">Consultations with developers and home builders </w:t>
      </w:r>
    </w:p>
    <w:p w:rsidR="00401163" w:rsidRDefault="007E76A1" w:rsidP="00401163">
      <w:pPr>
        <w:pStyle w:val="ListParagraph"/>
        <w:numPr>
          <w:ilvl w:val="0"/>
          <w:numId w:val="12"/>
        </w:numPr>
        <w:rPr>
          <w:lang w:val="en-US"/>
        </w:rPr>
      </w:pPr>
      <w:r>
        <w:rPr>
          <w:lang w:val="en-US"/>
        </w:rPr>
        <w:t>Support the u</w:t>
      </w:r>
      <w:r w:rsidR="00401163">
        <w:rPr>
          <w:lang w:val="en-US"/>
        </w:rPr>
        <w:t xml:space="preserve">nderstanding </w:t>
      </w:r>
      <w:r>
        <w:rPr>
          <w:lang w:val="en-US"/>
        </w:rPr>
        <w:t>of Bill 68 from legal perspective</w:t>
      </w:r>
      <w:r w:rsidR="009D0455">
        <w:rPr>
          <w:lang w:val="en-US"/>
        </w:rPr>
        <w:t xml:space="preserve"> – case studies </w:t>
      </w:r>
      <w:r>
        <w:rPr>
          <w:lang w:val="en-US"/>
        </w:rPr>
        <w:t xml:space="preserve"> </w:t>
      </w:r>
    </w:p>
    <w:p w:rsidR="00C2536F" w:rsidRDefault="00C2536F" w:rsidP="00401163">
      <w:pPr>
        <w:pStyle w:val="ListParagraph"/>
        <w:numPr>
          <w:ilvl w:val="0"/>
          <w:numId w:val="12"/>
        </w:numPr>
        <w:rPr>
          <w:lang w:val="en-US"/>
        </w:rPr>
      </w:pPr>
      <w:r>
        <w:rPr>
          <w:lang w:val="en-US"/>
        </w:rPr>
        <w:t xml:space="preserve">Peel Region engagement with the Police – share more about it </w:t>
      </w:r>
    </w:p>
    <w:p w:rsidR="001566AB" w:rsidRDefault="00367A06" w:rsidP="00401163">
      <w:pPr>
        <w:pStyle w:val="ListParagraph"/>
        <w:numPr>
          <w:ilvl w:val="0"/>
          <w:numId w:val="12"/>
        </w:numPr>
        <w:rPr>
          <w:lang w:val="en-US"/>
        </w:rPr>
      </w:pPr>
      <w:r>
        <w:rPr>
          <w:lang w:val="en-US"/>
        </w:rPr>
        <w:t xml:space="preserve">Identifying regional work plan  </w:t>
      </w:r>
    </w:p>
    <w:p w:rsidR="001566AB" w:rsidRDefault="00367A06" w:rsidP="001566AB">
      <w:pPr>
        <w:pStyle w:val="ListParagraph"/>
        <w:numPr>
          <w:ilvl w:val="1"/>
          <w:numId w:val="12"/>
        </w:numPr>
        <w:rPr>
          <w:lang w:val="en-US"/>
        </w:rPr>
      </w:pPr>
      <w:r>
        <w:rPr>
          <w:lang w:val="en-US"/>
        </w:rPr>
        <w:t xml:space="preserve">connect with utilities </w:t>
      </w:r>
    </w:p>
    <w:p w:rsidR="00367A06" w:rsidRDefault="001566AB" w:rsidP="001566AB">
      <w:pPr>
        <w:pStyle w:val="ListParagraph"/>
        <w:numPr>
          <w:ilvl w:val="1"/>
          <w:numId w:val="12"/>
        </w:numPr>
        <w:rPr>
          <w:lang w:val="en-US"/>
        </w:rPr>
      </w:pPr>
      <w:r>
        <w:rPr>
          <w:lang w:val="en-US"/>
        </w:rPr>
        <w:t xml:space="preserve">understanding more about selling back to the grid </w:t>
      </w:r>
    </w:p>
    <w:p w:rsidR="006B4495" w:rsidRDefault="006B4495" w:rsidP="006B4495">
      <w:pPr>
        <w:pStyle w:val="ListParagraph"/>
        <w:numPr>
          <w:ilvl w:val="0"/>
          <w:numId w:val="12"/>
        </w:numPr>
        <w:rPr>
          <w:lang w:val="en-US"/>
        </w:rPr>
      </w:pPr>
      <w:r>
        <w:rPr>
          <w:lang w:val="en-US"/>
        </w:rPr>
        <w:t xml:space="preserve">Get access to MTO – EV ownership data and share within network </w:t>
      </w:r>
      <w:r w:rsidR="00C60968">
        <w:rPr>
          <w:lang w:val="en-US"/>
        </w:rPr>
        <w:t xml:space="preserve">- </w:t>
      </w:r>
      <w:r w:rsidR="00C60968" w:rsidRPr="00C60968">
        <w:rPr>
          <w:lang w:val="en-US"/>
        </w:rPr>
        <w:t xml:space="preserve">Group purchase of vehicle </w:t>
      </w:r>
      <w:proofErr w:type="gramStart"/>
      <w:r w:rsidR="00C60968" w:rsidRPr="00C60968">
        <w:rPr>
          <w:lang w:val="en-US"/>
        </w:rPr>
        <w:t>owners</w:t>
      </w:r>
      <w:proofErr w:type="gramEnd"/>
      <w:r w:rsidR="00C60968" w:rsidRPr="00C60968">
        <w:rPr>
          <w:lang w:val="en-US"/>
        </w:rPr>
        <w:t xml:space="preserve"> data</w:t>
      </w:r>
    </w:p>
    <w:p w:rsidR="006B4495" w:rsidRDefault="00C60968" w:rsidP="00C60968">
      <w:pPr>
        <w:pStyle w:val="ListParagraph"/>
        <w:numPr>
          <w:ilvl w:val="0"/>
          <w:numId w:val="12"/>
        </w:numPr>
        <w:rPr>
          <w:lang w:val="en-US"/>
        </w:rPr>
      </w:pPr>
      <w:r w:rsidRPr="00C60968">
        <w:rPr>
          <w:lang w:val="en-US"/>
        </w:rPr>
        <w:t xml:space="preserve">EV Pilot projects for EV public transit -  Toronto, Brampton, York Region, </w:t>
      </w:r>
      <w:proofErr w:type="spellStart"/>
      <w:proofErr w:type="gramStart"/>
      <w:r w:rsidRPr="00C60968">
        <w:rPr>
          <w:lang w:val="en-US"/>
        </w:rPr>
        <w:t>Whitby</w:t>
      </w:r>
      <w:proofErr w:type="spellEnd"/>
      <w:r w:rsidRPr="00C60968">
        <w:rPr>
          <w:lang w:val="en-US"/>
        </w:rPr>
        <w:t xml:space="preserve"> </w:t>
      </w:r>
      <w:r>
        <w:rPr>
          <w:lang w:val="en-US"/>
        </w:rPr>
        <w:t xml:space="preserve"> -</w:t>
      </w:r>
      <w:proofErr w:type="gramEnd"/>
      <w:r>
        <w:rPr>
          <w:lang w:val="en-US"/>
        </w:rPr>
        <w:t xml:space="preserve"> </w:t>
      </w:r>
      <w:r w:rsidRPr="00C60968">
        <w:rPr>
          <w:lang w:val="en-US"/>
        </w:rPr>
        <w:t>Put together webinars of results from these pilots</w:t>
      </w:r>
    </w:p>
    <w:p w:rsidR="00F73BD4" w:rsidRPr="00C60968" w:rsidRDefault="00F73BD4" w:rsidP="00C60968">
      <w:pPr>
        <w:pStyle w:val="ListParagraph"/>
        <w:numPr>
          <w:ilvl w:val="0"/>
          <w:numId w:val="12"/>
        </w:numPr>
        <w:rPr>
          <w:lang w:val="en-US"/>
        </w:rPr>
      </w:pPr>
      <w:r>
        <w:rPr>
          <w:lang w:val="en-US"/>
        </w:rPr>
        <w:t xml:space="preserve">EV Charging Network Providers to share their service by webinar </w:t>
      </w:r>
      <w:bookmarkStart w:id="0" w:name="_GoBack"/>
      <w:bookmarkEnd w:id="0"/>
    </w:p>
    <w:sectPr w:rsidR="00F73BD4" w:rsidRPr="00C609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FC8"/>
    <w:multiLevelType w:val="hybridMultilevel"/>
    <w:tmpl w:val="46582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11B01"/>
    <w:multiLevelType w:val="hybridMultilevel"/>
    <w:tmpl w:val="0D04C8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F647ED2">
      <w:start w:val="1"/>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7172A"/>
    <w:multiLevelType w:val="hybridMultilevel"/>
    <w:tmpl w:val="FD4AB946"/>
    <w:lvl w:ilvl="0" w:tplc="1009000F">
      <w:start w:val="1"/>
      <w:numFmt w:val="decimal"/>
      <w:lvlText w:val="%1."/>
      <w:lvlJc w:val="left"/>
      <w:pPr>
        <w:ind w:left="720" w:hanging="360"/>
      </w:pPr>
      <w:rPr>
        <w:rFonts w:hint="default"/>
      </w:rPr>
    </w:lvl>
    <w:lvl w:ilvl="1" w:tplc="60C836C6">
      <w:start w:val="1"/>
      <w:numFmt w:val="decimal"/>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E20B0D"/>
    <w:multiLevelType w:val="hybridMultilevel"/>
    <w:tmpl w:val="4EF47E08"/>
    <w:lvl w:ilvl="0" w:tplc="9074331E">
      <w:start w:val="1"/>
      <w:numFmt w:val="bullet"/>
      <w:lvlText w:val="•"/>
      <w:lvlJc w:val="left"/>
      <w:pPr>
        <w:tabs>
          <w:tab w:val="num" w:pos="720"/>
        </w:tabs>
        <w:ind w:left="720" w:hanging="360"/>
      </w:pPr>
      <w:rPr>
        <w:rFonts w:ascii="Arial" w:hAnsi="Arial" w:hint="default"/>
      </w:rPr>
    </w:lvl>
    <w:lvl w:ilvl="1" w:tplc="8F88D10E" w:tentative="1">
      <w:start w:val="1"/>
      <w:numFmt w:val="bullet"/>
      <w:lvlText w:val="•"/>
      <w:lvlJc w:val="left"/>
      <w:pPr>
        <w:tabs>
          <w:tab w:val="num" w:pos="1440"/>
        </w:tabs>
        <w:ind w:left="1440" w:hanging="360"/>
      </w:pPr>
      <w:rPr>
        <w:rFonts w:ascii="Arial" w:hAnsi="Arial" w:hint="default"/>
      </w:rPr>
    </w:lvl>
    <w:lvl w:ilvl="2" w:tplc="83D4E974" w:tentative="1">
      <w:start w:val="1"/>
      <w:numFmt w:val="bullet"/>
      <w:lvlText w:val="•"/>
      <w:lvlJc w:val="left"/>
      <w:pPr>
        <w:tabs>
          <w:tab w:val="num" w:pos="2160"/>
        </w:tabs>
        <w:ind w:left="2160" w:hanging="360"/>
      </w:pPr>
      <w:rPr>
        <w:rFonts w:ascii="Arial" w:hAnsi="Arial" w:hint="default"/>
      </w:rPr>
    </w:lvl>
    <w:lvl w:ilvl="3" w:tplc="9EC0B982" w:tentative="1">
      <w:start w:val="1"/>
      <w:numFmt w:val="bullet"/>
      <w:lvlText w:val="•"/>
      <w:lvlJc w:val="left"/>
      <w:pPr>
        <w:tabs>
          <w:tab w:val="num" w:pos="2880"/>
        </w:tabs>
        <w:ind w:left="2880" w:hanging="360"/>
      </w:pPr>
      <w:rPr>
        <w:rFonts w:ascii="Arial" w:hAnsi="Arial" w:hint="default"/>
      </w:rPr>
    </w:lvl>
    <w:lvl w:ilvl="4" w:tplc="45BCC3E2" w:tentative="1">
      <w:start w:val="1"/>
      <w:numFmt w:val="bullet"/>
      <w:lvlText w:val="•"/>
      <w:lvlJc w:val="left"/>
      <w:pPr>
        <w:tabs>
          <w:tab w:val="num" w:pos="3600"/>
        </w:tabs>
        <w:ind w:left="3600" w:hanging="360"/>
      </w:pPr>
      <w:rPr>
        <w:rFonts w:ascii="Arial" w:hAnsi="Arial" w:hint="default"/>
      </w:rPr>
    </w:lvl>
    <w:lvl w:ilvl="5" w:tplc="2A4C27A4" w:tentative="1">
      <w:start w:val="1"/>
      <w:numFmt w:val="bullet"/>
      <w:lvlText w:val="•"/>
      <w:lvlJc w:val="left"/>
      <w:pPr>
        <w:tabs>
          <w:tab w:val="num" w:pos="4320"/>
        </w:tabs>
        <w:ind w:left="4320" w:hanging="360"/>
      </w:pPr>
      <w:rPr>
        <w:rFonts w:ascii="Arial" w:hAnsi="Arial" w:hint="default"/>
      </w:rPr>
    </w:lvl>
    <w:lvl w:ilvl="6" w:tplc="12B88B9A" w:tentative="1">
      <w:start w:val="1"/>
      <w:numFmt w:val="bullet"/>
      <w:lvlText w:val="•"/>
      <w:lvlJc w:val="left"/>
      <w:pPr>
        <w:tabs>
          <w:tab w:val="num" w:pos="5040"/>
        </w:tabs>
        <w:ind w:left="5040" w:hanging="360"/>
      </w:pPr>
      <w:rPr>
        <w:rFonts w:ascii="Arial" w:hAnsi="Arial" w:hint="default"/>
      </w:rPr>
    </w:lvl>
    <w:lvl w:ilvl="7" w:tplc="29CE480C" w:tentative="1">
      <w:start w:val="1"/>
      <w:numFmt w:val="bullet"/>
      <w:lvlText w:val="•"/>
      <w:lvlJc w:val="left"/>
      <w:pPr>
        <w:tabs>
          <w:tab w:val="num" w:pos="5760"/>
        </w:tabs>
        <w:ind w:left="5760" w:hanging="360"/>
      </w:pPr>
      <w:rPr>
        <w:rFonts w:ascii="Arial" w:hAnsi="Arial" w:hint="default"/>
      </w:rPr>
    </w:lvl>
    <w:lvl w:ilvl="8" w:tplc="530665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B4F5C"/>
    <w:multiLevelType w:val="hybridMultilevel"/>
    <w:tmpl w:val="A308EDA2"/>
    <w:lvl w:ilvl="0" w:tplc="03705BA2">
      <w:start w:val="1"/>
      <w:numFmt w:val="decimal"/>
      <w:lvlText w:val="%1."/>
      <w:lvlJc w:val="left"/>
      <w:pPr>
        <w:tabs>
          <w:tab w:val="num" w:pos="720"/>
        </w:tabs>
        <w:ind w:left="720" w:hanging="360"/>
      </w:pPr>
    </w:lvl>
    <w:lvl w:ilvl="1" w:tplc="CABAB53C" w:tentative="1">
      <w:start w:val="1"/>
      <w:numFmt w:val="decimal"/>
      <w:lvlText w:val="%2."/>
      <w:lvlJc w:val="left"/>
      <w:pPr>
        <w:tabs>
          <w:tab w:val="num" w:pos="1440"/>
        </w:tabs>
        <w:ind w:left="1440" w:hanging="360"/>
      </w:pPr>
    </w:lvl>
    <w:lvl w:ilvl="2" w:tplc="6D605350" w:tentative="1">
      <w:start w:val="1"/>
      <w:numFmt w:val="decimal"/>
      <w:lvlText w:val="%3."/>
      <w:lvlJc w:val="left"/>
      <w:pPr>
        <w:tabs>
          <w:tab w:val="num" w:pos="2160"/>
        </w:tabs>
        <w:ind w:left="2160" w:hanging="360"/>
      </w:pPr>
    </w:lvl>
    <w:lvl w:ilvl="3" w:tplc="96B2D7FC" w:tentative="1">
      <w:start w:val="1"/>
      <w:numFmt w:val="decimal"/>
      <w:lvlText w:val="%4."/>
      <w:lvlJc w:val="left"/>
      <w:pPr>
        <w:tabs>
          <w:tab w:val="num" w:pos="2880"/>
        </w:tabs>
        <w:ind w:left="2880" w:hanging="360"/>
      </w:pPr>
    </w:lvl>
    <w:lvl w:ilvl="4" w:tplc="6E589806" w:tentative="1">
      <w:start w:val="1"/>
      <w:numFmt w:val="decimal"/>
      <w:lvlText w:val="%5."/>
      <w:lvlJc w:val="left"/>
      <w:pPr>
        <w:tabs>
          <w:tab w:val="num" w:pos="3600"/>
        </w:tabs>
        <w:ind w:left="3600" w:hanging="360"/>
      </w:pPr>
    </w:lvl>
    <w:lvl w:ilvl="5" w:tplc="A99AF480" w:tentative="1">
      <w:start w:val="1"/>
      <w:numFmt w:val="decimal"/>
      <w:lvlText w:val="%6."/>
      <w:lvlJc w:val="left"/>
      <w:pPr>
        <w:tabs>
          <w:tab w:val="num" w:pos="4320"/>
        </w:tabs>
        <w:ind w:left="4320" w:hanging="360"/>
      </w:pPr>
    </w:lvl>
    <w:lvl w:ilvl="6" w:tplc="81DA0DD8" w:tentative="1">
      <w:start w:val="1"/>
      <w:numFmt w:val="decimal"/>
      <w:lvlText w:val="%7."/>
      <w:lvlJc w:val="left"/>
      <w:pPr>
        <w:tabs>
          <w:tab w:val="num" w:pos="5040"/>
        </w:tabs>
        <w:ind w:left="5040" w:hanging="360"/>
      </w:pPr>
    </w:lvl>
    <w:lvl w:ilvl="7" w:tplc="60D42F24" w:tentative="1">
      <w:start w:val="1"/>
      <w:numFmt w:val="decimal"/>
      <w:lvlText w:val="%8."/>
      <w:lvlJc w:val="left"/>
      <w:pPr>
        <w:tabs>
          <w:tab w:val="num" w:pos="5760"/>
        </w:tabs>
        <w:ind w:left="5760" w:hanging="360"/>
      </w:pPr>
    </w:lvl>
    <w:lvl w:ilvl="8" w:tplc="E93055DC" w:tentative="1">
      <w:start w:val="1"/>
      <w:numFmt w:val="decimal"/>
      <w:lvlText w:val="%9."/>
      <w:lvlJc w:val="left"/>
      <w:pPr>
        <w:tabs>
          <w:tab w:val="num" w:pos="6480"/>
        </w:tabs>
        <w:ind w:left="6480" w:hanging="360"/>
      </w:pPr>
    </w:lvl>
  </w:abstractNum>
  <w:abstractNum w:abstractNumId="5" w15:restartNumberingAfterBreak="0">
    <w:nsid w:val="125909B1"/>
    <w:multiLevelType w:val="hybridMultilevel"/>
    <w:tmpl w:val="E0106D90"/>
    <w:lvl w:ilvl="0" w:tplc="A000CE9E">
      <w:start w:val="1"/>
      <w:numFmt w:val="bullet"/>
      <w:lvlText w:val="•"/>
      <w:lvlJc w:val="left"/>
      <w:pPr>
        <w:tabs>
          <w:tab w:val="num" w:pos="720"/>
        </w:tabs>
        <w:ind w:left="720" w:hanging="360"/>
      </w:pPr>
      <w:rPr>
        <w:rFonts w:ascii="Arial" w:hAnsi="Arial" w:hint="default"/>
      </w:rPr>
    </w:lvl>
    <w:lvl w:ilvl="1" w:tplc="1DDA7F84" w:tentative="1">
      <w:start w:val="1"/>
      <w:numFmt w:val="bullet"/>
      <w:lvlText w:val="•"/>
      <w:lvlJc w:val="left"/>
      <w:pPr>
        <w:tabs>
          <w:tab w:val="num" w:pos="1440"/>
        </w:tabs>
        <w:ind w:left="1440" w:hanging="360"/>
      </w:pPr>
      <w:rPr>
        <w:rFonts w:ascii="Arial" w:hAnsi="Arial" w:hint="default"/>
      </w:rPr>
    </w:lvl>
    <w:lvl w:ilvl="2" w:tplc="6BE6D970" w:tentative="1">
      <w:start w:val="1"/>
      <w:numFmt w:val="bullet"/>
      <w:lvlText w:val="•"/>
      <w:lvlJc w:val="left"/>
      <w:pPr>
        <w:tabs>
          <w:tab w:val="num" w:pos="2160"/>
        </w:tabs>
        <w:ind w:left="2160" w:hanging="360"/>
      </w:pPr>
      <w:rPr>
        <w:rFonts w:ascii="Arial" w:hAnsi="Arial" w:hint="default"/>
      </w:rPr>
    </w:lvl>
    <w:lvl w:ilvl="3" w:tplc="15083ECE" w:tentative="1">
      <w:start w:val="1"/>
      <w:numFmt w:val="bullet"/>
      <w:lvlText w:val="•"/>
      <w:lvlJc w:val="left"/>
      <w:pPr>
        <w:tabs>
          <w:tab w:val="num" w:pos="2880"/>
        </w:tabs>
        <w:ind w:left="2880" w:hanging="360"/>
      </w:pPr>
      <w:rPr>
        <w:rFonts w:ascii="Arial" w:hAnsi="Arial" w:hint="default"/>
      </w:rPr>
    </w:lvl>
    <w:lvl w:ilvl="4" w:tplc="B8BECD64" w:tentative="1">
      <w:start w:val="1"/>
      <w:numFmt w:val="bullet"/>
      <w:lvlText w:val="•"/>
      <w:lvlJc w:val="left"/>
      <w:pPr>
        <w:tabs>
          <w:tab w:val="num" w:pos="3600"/>
        </w:tabs>
        <w:ind w:left="3600" w:hanging="360"/>
      </w:pPr>
      <w:rPr>
        <w:rFonts w:ascii="Arial" w:hAnsi="Arial" w:hint="default"/>
      </w:rPr>
    </w:lvl>
    <w:lvl w:ilvl="5" w:tplc="0A2CB390" w:tentative="1">
      <w:start w:val="1"/>
      <w:numFmt w:val="bullet"/>
      <w:lvlText w:val="•"/>
      <w:lvlJc w:val="left"/>
      <w:pPr>
        <w:tabs>
          <w:tab w:val="num" w:pos="4320"/>
        </w:tabs>
        <w:ind w:left="4320" w:hanging="360"/>
      </w:pPr>
      <w:rPr>
        <w:rFonts w:ascii="Arial" w:hAnsi="Arial" w:hint="default"/>
      </w:rPr>
    </w:lvl>
    <w:lvl w:ilvl="6" w:tplc="4A368D9A" w:tentative="1">
      <w:start w:val="1"/>
      <w:numFmt w:val="bullet"/>
      <w:lvlText w:val="•"/>
      <w:lvlJc w:val="left"/>
      <w:pPr>
        <w:tabs>
          <w:tab w:val="num" w:pos="5040"/>
        </w:tabs>
        <w:ind w:left="5040" w:hanging="360"/>
      </w:pPr>
      <w:rPr>
        <w:rFonts w:ascii="Arial" w:hAnsi="Arial" w:hint="default"/>
      </w:rPr>
    </w:lvl>
    <w:lvl w:ilvl="7" w:tplc="F8E61FDE" w:tentative="1">
      <w:start w:val="1"/>
      <w:numFmt w:val="bullet"/>
      <w:lvlText w:val="•"/>
      <w:lvlJc w:val="left"/>
      <w:pPr>
        <w:tabs>
          <w:tab w:val="num" w:pos="5760"/>
        </w:tabs>
        <w:ind w:left="5760" w:hanging="360"/>
      </w:pPr>
      <w:rPr>
        <w:rFonts w:ascii="Arial" w:hAnsi="Arial" w:hint="default"/>
      </w:rPr>
    </w:lvl>
    <w:lvl w:ilvl="8" w:tplc="0FC451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84D71"/>
    <w:multiLevelType w:val="hybridMultilevel"/>
    <w:tmpl w:val="3B5A4510"/>
    <w:lvl w:ilvl="0" w:tplc="10090019">
      <w:start w:val="1"/>
      <w:numFmt w:val="lowerLetter"/>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15:restartNumberingAfterBreak="0">
    <w:nsid w:val="1A5850DD"/>
    <w:multiLevelType w:val="hybridMultilevel"/>
    <w:tmpl w:val="B10A3D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E923A5"/>
    <w:multiLevelType w:val="hybridMultilevel"/>
    <w:tmpl w:val="1F66F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FD0974"/>
    <w:multiLevelType w:val="hybridMultilevel"/>
    <w:tmpl w:val="93525466"/>
    <w:lvl w:ilvl="0" w:tplc="669AA2CC">
      <w:start w:val="1"/>
      <w:numFmt w:val="bullet"/>
      <w:lvlText w:val="•"/>
      <w:lvlJc w:val="left"/>
      <w:pPr>
        <w:tabs>
          <w:tab w:val="num" w:pos="720"/>
        </w:tabs>
        <w:ind w:left="720" w:hanging="360"/>
      </w:pPr>
      <w:rPr>
        <w:rFonts w:ascii="Arial" w:hAnsi="Arial" w:hint="default"/>
      </w:rPr>
    </w:lvl>
    <w:lvl w:ilvl="1" w:tplc="DABC1272" w:tentative="1">
      <w:start w:val="1"/>
      <w:numFmt w:val="bullet"/>
      <w:lvlText w:val="•"/>
      <w:lvlJc w:val="left"/>
      <w:pPr>
        <w:tabs>
          <w:tab w:val="num" w:pos="1440"/>
        </w:tabs>
        <w:ind w:left="1440" w:hanging="360"/>
      </w:pPr>
      <w:rPr>
        <w:rFonts w:ascii="Arial" w:hAnsi="Arial" w:hint="default"/>
      </w:rPr>
    </w:lvl>
    <w:lvl w:ilvl="2" w:tplc="1E7E0872" w:tentative="1">
      <w:start w:val="1"/>
      <w:numFmt w:val="bullet"/>
      <w:lvlText w:val="•"/>
      <w:lvlJc w:val="left"/>
      <w:pPr>
        <w:tabs>
          <w:tab w:val="num" w:pos="2160"/>
        </w:tabs>
        <w:ind w:left="2160" w:hanging="360"/>
      </w:pPr>
      <w:rPr>
        <w:rFonts w:ascii="Arial" w:hAnsi="Arial" w:hint="default"/>
      </w:rPr>
    </w:lvl>
    <w:lvl w:ilvl="3" w:tplc="4E94FBA2" w:tentative="1">
      <w:start w:val="1"/>
      <w:numFmt w:val="bullet"/>
      <w:lvlText w:val="•"/>
      <w:lvlJc w:val="left"/>
      <w:pPr>
        <w:tabs>
          <w:tab w:val="num" w:pos="2880"/>
        </w:tabs>
        <w:ind w:left="2880" w:hanging="360"/>
      </w:pPr>
      <w:rPr>
        <w:rFonts w:ascii="Arial" w:hAnsi="Arial" w:hint="default"/>
      </w:rPr>
    </w:lvl>
    <w:lvl w:ilvl="4" w:tplc="21C264F8" w:tentative="1">
      <w:start w:val="1"/>
      <w:numFmt w:val="bullet"/>
      <w:lvlText w:val="•"/>
      <w:lvlJc w:val="left"/>
      <w:pPr>
        <w:tabs>
          <w:tab w:val="num" w:pos="3600"/>
        </w:tabs>
        <w:ind w:left="3600" w:hanging="360"/>
      </w:pPr>
      <w:rPr>
        <w:rFonts w:ascii="Arial" w:hAnsi="Arial" w:hint="default"/>
      </w:rPr>
    </w:lvl>
    <w:lvl w:ilvl="5" w:tplc="E40888C4" w:tentative="1">
      <w:start w:val="1"/>
      <w:numFmt w:val="bullet"/>
      <w:lvlText w:val="•"/>
      <w:lvlJc w:val="left"/>
      <w:pPr>
        <w:tabs>
          <w:tab w:val="num" w:pos="4320"/>
        </w:tabs>
        <w:ind w:left="4320" w:hanging="360"/>
      </w:pPr>
      <w:rPr>
        <w:rFonts w:ascii="Arial" w:hAnsi="Arial" w:hint="default"/>
      </w:rPr>
    </w:lvl>
    <w:lvl w:ilvl="6" w:tplc="37F053D4" w:tentative="1">
      <w:start w:val="1"/>
      <w:numFmt w:val="bullet"/>
      <w:lvlText w:val="•"/>
      <w:lvlJc w:val="left"/>
      <w:pPr>
        <w:tabs>
          <w:tab w:val="num" w:pos="5040"/>
        </w:tabs>
        <w:ind w:left="5040" w:hanging="360"/>
      </w:pPr>
      <w:rPr>
        <w:rFonts w:ascii="Arial" w:hAnsi="Arial" w:hint="default"/>
      </w:rPr>
    </w:lvl>
    <w:lvl w:ilvl="7" w:tplc="5E9CEF06" w:tentative="1">
      <w:start w:val="1"/>
      <w:numFmt w:val="bullet"/>
      <w:lvlText w:val="•"/>
      <w:lvlJc w:val="left"/>
      <w:pPr>
        <w:tabs>
          <w:tab w:val="num" w:pos="5760"/>
        </w:tabs>
        <w:ind w:left="5760" w:hanging="360"/>
      </w:pPr>
      <w:rPr>
        <w:rFonts w:ascii="Arial" w:hAnsi="Arial" w:hint="default"/>
      </w:rPr>
    </w:lvl>
    <w:lvl w:ilvl="8" w:tplc="6A12D4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E83C8B"/>
    <w:multiLevelType w:val="hybridMultilevel"/>
    <w:tmpl w:val="D83AAD5E"/>
    <w:lvl w:ilvl="0" w:tplc="1009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B22045A"/>
    <w:multiLevelType w:val="hybridMultilevel"/>
    <w:tmpl w:val="E022021E"/>
    <w:lvl w:ilvl="0" w:tplc="F0347E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5D0FCB"/>
    <w:multiLevelType w:val="hybridMultilevel"/>
    <w:tmpl w:val="11DC6BAE"/>
    <w:lvl w:ilvl="0" w:tplc="56E624A4">
      <w:start w:val="1"/>
      <w:numFmt w:val="bullet"/>
      <w:lvlText w:val="•"/>
      <w:lvlJc w:val="left"/>
      <w:pPr>
        <w:tabs>
          <w:tab w:val="num" w:pos="720"/>
        </w:tabs>
        <w:ind w:left="720" w:hanging="360"/>
      </w:pPr>
      <w:rPr>
        <w:rFonts w:ascii="Arial" w:hAnsi="Arial" w:hint="default"/>
      </w:rPr>
    </w:lvl>
    <w:lvl w:ilvl="1" w:tplc="1E9222FA">
      <w:start w:val="142"/>
      <w:numFmt w:val="bullet"/>
      <w:lvlText w:val="•"/>
      <w:lvlJc w:val="left"/>
      <w:pPr>
        <w:tabs>
          <w:tab w:val="num" w:pos="1440"/>
        </w:tabs>
        <w:ind w:left="1440" w:hanging="360"/>
      </w:pPr>
      <w:rPr>
        <w:rFonts w:ascii="Arial" w:hAnsi="Arial" w:hint="default"/>
      </w:rPr>
    </w:lvl>
    <w:lvl w:ilvl="2" w:tplc="552497A2" w:tentative="1">
      <w:start w:val="1"/>
      <w:numFmt w:val="bullet"/>
      <w:lvlText w:val="•"/>
      <w:lvlJc w:val="left"/>
      <w:pPr>
        <w:tabs>
          <w:tab w:val="num" w:pos="2160"/>
        </w:tabs>
        <w:ind w:left="2160" w:hanging="360"/>
      </w:pPr>
      <w:rPr>
        <w:rFonts w:ascii="Arial" w:hAnsi="Arial" w:hint="default"/>
      </w:rPr>
    </w:lvl>
    <w:lvl w:ilvl="3" w:tplc="C7940B40" w:tentative="1">
      <w:start w:val="1"/>
      <w:numFmt w:val="bullet"/>
      <w:lvlText w:val="•"/>
      <w:lvlJc w:val="left"/>
      <w:pPr>
        <w:tabs>
          <w:tab w:val="num" w:pos="2880"/>
        </w:tabs>
        <w:ind w:left="2880" w:hanging="360"/>
      </w:pPr>
      <w:rPr>
        <w:rFonts w:ascii="Arial" w:hAnsi="Arial" w:hint="default"/>
      </w:rPr>
    </w:lvl>
    <w:lvl w:ilvl="4" w:tplc="EA288702" w:tentative="1">
      <w:start w:val="1"/>
      <w:numFmt w:val="bullet"/>
      <w:lvlText w:val="•"/>
      <w:lvlJc w:val="left"/>
      <w:pPr>
        <w:tabs>
          <w:tab w:val="num" w:pos="3600"/>
        </w:tabs>
        <w:ind w:left="3600" w:hanging="360"/>
      </w:pPr>
      <w:rPr>
        <w:rFonts w:ascii="Arial" w:hAnsi="Arial" w:hint="default"/>
      </w:rPr>
    </w:lvl>
    <w:lvl w:ilvl="5" w:tplc="C7F212F4" w:tentative="1">
      <w:start w:val="1"/>
      <w:numFmt w:val="bullet"/>
      <w:lvlText w:val="•"/>
      <w:lvlJc w:val="left"/>
      <w:pPr>
        <w:tabs>
          <w:tab w:val="num" w:pos="4320"/>
        </w:tabs>
        <w:ind w:left="4320" w:hanging="360"/>
      </w:pPr>
      <w:rPr>
        <w:rFonts w:ascii="Arial" w:hAnsi="Arial" w:hint="default"/>
      </w:rPr>
    </w:lvl>
    <w:lvl w:ilvl="6" w:tplc="71C2B2D8" w:tentative="1">
      <w:start w:val="1"/>
      <w:numFmt w:val="bullet"/>
      <w:lvlText w:val="•"/>
      <w:lvlJc w:val="left"/>
      <w:pPr>
        <w:tabs>
          <w:tab w:val="num" w:pos="5040"/>
        </w:tabs>
        <w:ind w:left="5040" w:hanging="360"/>
      </w:pPr>
      <w:rPr>
        <w:rFonts w:ascii="Arial" w:hAnsi="Arial" w:hint="default"/>
      </w:rPr>
    </w:lvl>
    <w:lvl w:ilvl="7" w:tplc="AE765778" w:tentative="1">
      <w:start w:val="1"/>
      <w:numFmt w:val="bullet"/>
      <w:lvlText w:val="•"/>
      <w:lvlJc w:val="left"/>
      <w:pPr>
        <w:tabs>
          <w:tab w:val="num" w:pos="5760"/>
        </w:tabs>
        <w:ind w:left="5760" w:hanging="360"/>
      </w:pPr>
      <w:rPr>
        <w:rFonts w:ascii="Arial" w:hAnsi="Arial" w:hint="default"/>
      </w:rPr>
    </w:lvl>
    <w:lvl w:ilvl="8" w:tplc="303008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6E01CC"/>
    <w:multiLevelType w:val="hybridMultilevel"/>
    <w:tmpl w:val="560C7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8A19B0"/>
    <w:multiLevelType w:val="hybridMultilevel"/>
    <w:tmpl w:val="4BB61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F67B5B"/>
    <w:multiLevelType w:val="hybridMultilevel"/>
    <w:tmpl w:val="3BDE35F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E461FC"/>
    <w:multiLevelType w:val="hybridMultilevel"/>
    <w:tmpl w:val="A9EC45E4"/>
    <w:lvl w:ilvl="0" w:tplc="BFA80912">
      <w:start w:val="1"/>
      <w:numFmt w:val="bullet"/>
      <w:lvlText w:val="•"/>
      <w:lvlJc w:val="left"/>
      <w:pPr>
        <w:tabs>
          <w:tab w:val="num" w:pos="720"/>
        </w:tabs>
        <w:ind w:left="720" w:hanging="360"/>
      </w:pPr>
      <w:rPr>
        <w:rFonts w:ascii="Arial" w:hAnsi="Arial" w:hint="default"/>
      </w:rPr>
    </w:lvl>
    <w:lvl w:ilvl="1" w:tplc="4502E140" w:tentative="1">
      <w:start w:val="1"/>
      <w:numFmt w:val="bullet"/>
      <w:lvlText w:val="•"/>
      <w:lvlJc w:val="left"/>
      <w:pPr>
        <w:tabs>
          <w:tab w:val="num" w:pos="1440"/>
        </w:tabs>
        <w:ind w:left="1440" w:hanging="360"/>
      </w:pPr>
      <w:rPr>
        <w:rFonts w:ascii="Arial" w:hAnsi="Arial" w:hint="default"/>
      </w:rPr>
    </w:lvl>
    <w:lvl w:ilvl="2" w:tplc="EDA0D0B4" w:tentative="1">
      <w:start w:val="1"/>
      <w:numFmt w:val="bullet"/>
      <w:lvlText w:val="•"/>
      <w:lvlJc w:val="left"/>
      <w:pPr>
        <w:tabs>
          <w:tab w:val="num" w:pos="2160"/>
        </w:tabs>
        <w:ind w:left="2160" w:hanging="360"/>
      </w:pPr>
      <w:rPr>
        <w:rFonts w:ascii="Arial" w:hAnsi="Arial" w:hint="default"/>
      </w:rPr>
    </w:lvl>
    <w:lvl w:ilvl="3" w:tplc="09C67078" w:tentative="1">
      <w:start w:val="1"/>
      <w:numFmt w:val="bullet"/>
      <w:lvlText w:val="•"/>
      <w:lvlJc w:val="left"/>
      <w:pPr>
        <w:tabs>
          <w:tab w:val="num" w:pos="2880"/>
        </w:tabs>
        <w:ind w:left="2880" w:hanging="360"/>
      </w:pPr>
      <w:rPr>
        <w:rFonts w:ascii="Arial" w:hAnsi="Arial" w:hint="default"/>
      </w:rPr>
    </w:lvl>
    <w:lvl w:ilvl="4" w:tplc="3D8C9886" w:tentative="1">
      <w:start w:val="1"/>
      <w:numFmt w:val="bullet"/>
      <w:lvlText w:val="•"/>
      <w:lvlJc w:val="left"/>
      <w:pPr>
        <w:tabs>
          <w:tab w:val="num" w:pos="3600"/>
        </w:tabs>
        <w:ind w:left="3600" w:hanging="360"/>
      </w:pPr>
      <w:rPr>
        <w:rFonts w:ascii="Arial" w:hAnsi="Arial" w:hint="default"/>
      </w:rPr>
    </w:lvl>
    <w:lvl w:ilvl="5" w:tplc="F05CB5F2" w:tentative="1">
      <w:start w:val="1"/>
      <w:numFmt w:val="bullet"/>
      <w:lvlText w:val="•"/>
      <w:lvlJc w:val="left"/>
      <w:pPr>
        <w:tabs>
          <w:tab w:val="num" w:pos="4320"/>
        </w:tabs>
        <w:ind w:left="4320" w:hanging="360"/>
      </w:pPr>
      <w:rPr>
        <w:rFonts w:ascii="Arial" w:hAnsi="Arial" w:hint="default"/>
      </w:rPr>
    </w:lvl>
    <w:lvl w:ilvl="6" w:tplc="9D1A7598" w:tentative="1">
      <w:start w:val="1"/>
      <w:numFmt w:val="bullet"/>
      <w:lvlText w:val="•"/>
      <w:lvlJc w:val="left"/>
      <w:pPr>
        <w:tabs>
          <w:tab w:val="num" w:pos="5040"/>
        </w:tabs>
        <w:ind w:left="5040" w:hanging="360"/>
      </w:pPr>
      <w:rPr>
        <w:rFonts w:ascii="Arial" w:hAnsi="Arial" w:hint="default"/>
      </w:rPr>
    </w:lvl>
    <w:lvl w:ilvl="7" w:tplc="C4C6705C" w:tentative="1">
      <w:start w:val="1"/>
      <w:numFmt w:val="bullet"/>
      <w:lvlText w:val="•"/>
      <w:lvlJc w:val="left"/>
      <w:pPr>
        <w:tabs>
          <w:tab w:val="num" w:pos="5760"/>
        </w:tabs>
        <w:ind w:left="5760" w:hanging="360"/>
      </w:pPr>
      <w:rPr>
        <w:rFonts w:ascii="Arial" w:hAnsi="Arial" w:hint="default"/>
      </w:rPr>
    </w:lvl>
    <w:lvl w:ilvl="8" w:tplc="13A4EC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313492"/>
    <w:multiLevelType w:val="hybridMultilevel"/>
    <w:tmpl w:val="C5B66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DD71C6"/>
    <w:multiLevelType w:val="hybridMultilevel"/>
    <w:tmpl w:val="0F34A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CF3CB0"/>
    <w:multiLevelType w:val="hybridMultilevel"/>
    <w:tmpl w:val="C62E70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00558"/>
    <w:multiLevelType w:val="hybridMultilevel"/>
    <w:tmpl w:val="6994E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0528FE"/>
    <w:multiLevelType w:val="hybridMultilevel"/>
    <w:tmpl w:val="B02AD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D0A8F"/>
    <w:multiLevelType w:val="hybridMultilevel"/>
    <w:tmpl w:val="A4526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1B6BF7"/>
    <w:multiLevelType w:val="hybridMultilevel"/>
    <w:tmpl w:val="4D4246D0"/>
    <w:lvl w:ilvl="0" w:tplc="E9DE6B1C">
      <w:start w:val="1"/>
      <w:numFmt w:val="bullet"/>
      <w:lvlText w:val="•"/>
      <w:lvlJc w:val="left"/>
      <w:pPr>
        <w:tabs>
          <w:tab w:val="num" w:pos="720"/>
        </w:tabs>
        <w:ind w:left="720" w:hanging="360"/>
      </w:pPr>
      <w:rPr>
        <w:rFonts w:ascii="Arial" w:hAnsi="Arial" w:hint="default"/>
      </w:rPr>
    </w:lvl>
    <w:lvl w:ilvl="1" w:tplc="982673C0">
      <w:start w:val="142"/>
      <w:numFmt w:val="bullet"/>
      <w:lvlText w:val="•"/>
      <w:lvlJc w:val="left"/>
      <w:pPr>
        <w:tabs>
          <w:tab w:val="num" w:pos="1440"/>
        </w:tabs>
        <w:ind w:left="1440" w:hanging="360"/>
      </w:pPr>
      <w:rPr>
        <w:rFonts w:ascii="Arial" w:hAnsi="Arial" w:hint="default"/>
      </w:rPr>
    </w:lvl>
    <w:lvl w:ilvl="2" w:tplc="0D82B16A" w:tentative="1">
      <w:start w:val="1"/>
      <w:numFmt w:val="bullet"/>
      <w:lvlText w:val="•"/>
      <w:lvlJc w:val="left"/>
      <w:pPr>
        <w:tabs>
          <w:tab w:val="num" w:pos="2160"/>
        </w:tabs>
        <w:ind w:left="2160" w:hanging="360"/>
      </w:pPr>
      <w:rPr>
        <w:rFonts w:ascii="Arial" w:hAnsi="Arial" w:hint="default"/>
      </w:rPr>
    </w:lvl>
    <w:lvl w:ilvl="3" w:tplc="AAD67158" w:tentative="1">
      <w:start w:val="1"/>
      <w:numFmt w:val="bullet"/>
      <w:lvlText w:val="•"/>
      <w:lvlJc w:val="left"/>
      <w:pPr>
        <w:tabs>
          <w:tab w:val="num" w:pos="2880"/>
        </w:tabs>
        <w:ind w:left="2880" w:hanging="360"/>
      </w:pPr>
      <w:rPr>
        <w:rFonts w:ascii="Arial" w:hAnsi="Arial" w:hint="default"/>
      </w:rPr>
    </w:lvl>
    <w:lvl w:ilvl="4" w:tplc="98AA1A32" w:tentative="1">
      <w:start w:val="1"/>
      <w:numFmt w:val="bullet"/>
      <w:lvlText w:val="•"/>
      <w:lvlJc w:val="left"/>
      <w:pPr>
        <w:tabs>
          <w:tab w:val="num" w:pos="3600"/>
        </w:tabs>
        <w:ind w:left="3600" w:hanging="360"/>
      </w:pPr>
      <w:rPr>
        <w:rFonts w:ascii="Arial" w:hAnsi="Arial" w:hint="default"/>
      </w:rPr>
    </w:lvl>
    <w:lvl w:ilvl="5" w:tplc="724AFF14" w:tentative="1">
      <w:start w:val="1"/>
      <w:numFmt w:val="bullet"/>
      <w:lvlText w:val="•"/>
      <w:lvlJc w:val="left"/>
      <w:pPr>
        <w:tabs>
          <w:tab w:val="num" w:pos="4320"/>
        </w:tabs>
        <w:ind w:left="4320" w:hanging="360"/>
      </w:pPr>
      <w:rPr>
        <w:rFonts w:ascii="Arial" w:hAnsi="Arial" w:hint="default"/>
      </w:rPr>
    </w:lvl>
    <w:lvl w:ilvl="6" w:tplc="2B4436C4" w:tentative="1">
      <w:start w:val="1"/>
      <w:numFmt w:val="bullet"/>
      <w:lvlText w:val="•"/>
      <w:lvlJc w:val="left"/>
      <w:pPr>
        <w:tabs>
          <w:tab w:val="num" w:pos="5040"/>
        </w:tabs>
        <w:ind w:left="5040" w:hanging="360"/>
      </w:pPr>
      <w:rPr>
        <w:rFonts w:ascii="Arial" w:hAnsi="Arial" w:hint="default"/>
      </w:rPr>
    </w:lvl>
    <w:lvl w:ilvl="7" w:tplc="57C6C830" w:tentative="1">
      <w:start w:val="1"/>
      <w:numFmt w:val="bullet"/>
      <w:lvlText w:val="•"/>
      <w:lvlJc w:val="left"/>
      <w:pPr>
        <w:tabs>
          <w:tab w:val="num" w:pos="5760"/>
        </w:tabs>
        <w:ind w:left="5760" w:hanging="360"/>
      </w:pPr>
      <w:rPr>
        <w:rFonts w:ascii="Arial" w:hAnsi="Arial" w:hint="default"/>
      </w:rPr>
    </w:lvl>
    <w:lvl w:ilvl="8" w:tplc="8A5A49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1204C"/>
    <w:multiLevelType w:val="hybridMultilevel"/>
    <w:tmpl w:val="6EC6415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604443"/>
    <w:multiLevelType w:val="hybridMultilevel"/>
    <w:tmpl w:val="F30A491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356AC"/>
    <w:multiLevelType w:val="hybridMultilevel"/>
    <w:tmpl w:val="AE6C0B0E"/>
    <w:lvl w:ilvl="0" w:tplc="6A107E04">
      <w:start w:val="1"/>
      <w:numFmt w:val="bullet"/>
      <w:lvlText w:val="•"/>
      <w:lvlJc w:val="left"/>
      <w:pPr>
        <w:tabs>
          <w:tab w:val="num" w:pos="720"/>
        </w:tabs>
        <w:ind w:left="720" w:hanging="360"/>
      </w:pPr>
      <w:rPr>
        <w:rFonts w:ascii="Arial" w:hAnsi="Arial" w:hint="default"/>
      </w:rPr>
    </w:lvl>
    <w:lvl w:ilvl="1" w:tplc="CD24924C" w:tentative="1">
      <w:start w:val="1"/>
      <w:numFmt w:val="bullet"/>
      <w:lvlText w:val="•"/>
      <w:lvlJc w:val="left"/>
      <w:pPr>
        <w:tabs>
          <w:tab w:val="num" w:pos="1440"/>
        </w:tabs>
        <w:ind w:left="1440" w:hanging="360"/>
      </w:pPr>
      <w:rPr>
        <w:rFonts w:ascii="Arial" w:hAnsi="Arial" w:hint="default"/>
      </w:rPr>
    </w:lvl>
    <w:lvl w:ilvl="2" w:tplc="D8F498B4" w:tentative="1">
      <w:start w:val="1"/>
      <w:numFmt w:val="bullet"/>
      <w:lvlText w:val="•"/>
      <w:lvlJc w:val="left"/>
      <w:pPr>
        <w:tabs>
          <w:tab w:val="num" w:pos="2160"/>
        </w:tabs>
        <w:ind w:left="2160" w:hanging="360"/>
      </w:pPr>
      <w:rPr>
        <w:rFonts w:ascii="Arial" w:hAnsi="Arial" w:hint="default"/>
      </w:rPr>
    </w:lvl>
    <w:lvl w:ilvl="3" w:tplc="B8809904" w:tentative="1">
      <w:start w:val="1"/>
      <w:numFmt w:val="bullet"/>
      <w:lvlText w:val="•"/>
      <w:lvlJc w:val="left"/>
      <w:pPr>
        <w:tabs>
          <w:tab w:val="num" w:pos="2880"/>
        </w:tabs>
        <w:ind w:left="2880" w:hanging="360"/>
      </w:pPr>
      <w:rPr>
        <w:rFonts w:ascii="Arial" w:hAnsi="Arial" w:hint="default"/>
      </w:rPr>
    </w:lvl>
    <w:lvl w:ilvl="4" w:tplc="D2E67A9A" w:tentative="1">
      <w:start w:val="1"/>
      <w:numFmt w:val="bullet"/>
      <w:lvlText w:val="•"/>
      <w:lvlJc w:val="left"/>
      <w:pPr>
        <w:tabs>
          <w:tab w:val="num" w:pos="3600"/>
        </w:tabs>
        <w:ind w:left="3600" w:hanging="360"/>
      </w:pPr>
      <w:rPr>
        <w:rFonts w:ascii="Arial" w:hAnsi="Arial" w:hint="default"/>
      </w:rPr>
    </w:lvl>
    <w:lvl w:ilvl="5" w:tplc="F8D0D90E" w:tentative="1">
      <w:start w:val="1"/>
      <w:numFmt w:val="bullet"/>
      <w:lvlText w:val="•"/>
      <w:lvlJc w:val="left"/>
      <w:pPr>
        <w:tabs>
          <w:tab w:val="num" w:pos="4320"/>
        </w:tabs>
        <w:ind w:left="4320" w:hanging="360"/>
      </w:pPr>
      <w:rPr>
        <w:rFonts w:ascii="Arial" w:hAnsi="Arial" w:hint="default"/>
      </w:rPr>
    </w:lvl>
    <w:lvl w:ilvl="6" w:tplc="83F83E92" w:tentative="1">
      <w:start w:val="1"/>
      <w:numFmt w:val="bullet"/>
      <w:lvlText w:val="•"/>
      <w:lvlJc w:val="left"/>
      <w:pPr>
        <w:tabs>
          <w:tab w:val="num" w:pos="5040"/>
        </w:tabs>
        <w:ind w:left="5040" w:hanging="360"/>
      </w:pPr>
      <w:rPr>
        <w:rFonts w:ascii="Arial" w:hAnsi="Arial" w:hint="default"/>
      </w:rPr>
    </w:lvl>
    <w:lvl w:ilvl="7" w:tplc="B488400C" w:tentative="1">
      <w:start w:val="1"/>
      <w:numFmt w:val="bullet"/>
      <w:lvlText w:val="•"/>
      <w:lvlJc w:val="left"/>
      <w:pPr>
        <w:tabs>
          <w:tab w:val="num" w:pos="5760"/>
        </w:tabs>
        <w:ind w:left="5760" w:hanging="360"/>
      </w:pPr>
      <w:rPr>
        <w:rFonts w:ascii="Arial" w:hAnsi="Arial" w:hint="default"/>
      </w:rPr>
    </w:lvl>
    <w:lvl w:ilvl="8" w:tplc="6DE2E5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6E42A3"/>
    <w:multiLevelType w:val="hybridMultilevel"/>
    <w:tmpl w:val="54F6D656"/>
    <w:lvl w:ilvl="0" w:tplc="637CFBC0">
      <w:start w:val="1"/>
      <w:numFmt w:val="bullet"/>
      <w:lvlText w:val="•"/>
      <w:lvlJc w:val="left"/>
      <w:pPr>
        <w:tabs>
          <w:tab w:val="num" w:pos="720"/>
        </w:tabs>
        <w:ind w:left="720" w:hanging="360"/>
      </w:pPr>
      <w:rPr>
        <w:rFonts w:ascii="Arial" w:hAnsi="Arial" w:hint="default"/>
      </w:rPr>
    </w:lvl>
    <w:lvl w:ilvl="1" w:tplc="BDA04FF2" w:tentative="1">
      <w:start w:val="1"/>
      <w:numFmt w:val="bullet"/>
      <w:lvlText w:val="•"/>
      <w:lvlJc w:val="left"/>
      <w:pPr>
        <w:tabs>
          <w:tab w:val="num" w:pos="1440"/>
        </w:tabs>
        <w:ind w:left="1440" w:hanging="360"/>
      </w:pPr>
      <w:rPr>
        <w:rFonts w:ascii="Arial" w:hAnsi="Arial" w:hint="default"/>
      </w:rPr>
    </w:lvl>
    <w:lvl w:ilvl="2" w:tplc="9044E912" w:tentative="1">
      <w:start w:val="1"/>
      <w:numFmt w:val="bullet"/>
      <w:lvlText w:val="•"/>
      <w:lvlJc w:val="left"/>
      <w:pPr>
        <w:tabs>
          <w:tab w:val="num" w:pos="2160"/>
        </w:tabs>
        <w:ind w:left="2160" w:hanging="360"/>
      </w:pPr>
      <w:rPr>
        <w:rFonts w:ascii="Arial" w:hAnsi="Arial" w:hint="default"/>
      </w:rPr>
    </w:lvl>
    <w:lvl w:ilvl="3" w:tplc="0584D7AA" w:tentative="1">
      <w:start w:val="1"/>
      <w:numFmt w:val="bullet"/>
      <w:lvlText w:val="•"/>
      <w:lvlJc w:val="left"/>
      <w:pPr>
        <w:tabs>
          <w:tab w:val="num" w:pos="2880"/>
        </w:tabs>
        <w:ind w:left="2880" w:hanging="360"/>
      </w:pPr>
      <w:rPr>
        <w:rFonts w:ascii="Arial" w:hAnsi="Arial" w:hint="default"/>
      </w:rPr>
    </w:lvl>
    <w:lvl w:ilvl="4" w:tplc="474A52D0" w:tentative="1">
      <w:start w:val="1"/>
      <w:numFmt w:val="bullet"/>
      <w:lvlText w:val="•"/>
      <w:lvlJc w:val="left"/>
      <w:pPr>
        <w:tabs>
          <w:tab w:val="num" w:pos="3600"/>
        </w:tabs>
        <w:ind w:left="3600" w:hanging="360"/>
      </w:pPr>
      <w:rPr>
        <w:rFonts w:ascii="Arial" w:hAnsi="Arial" w:hint="default"/>
      </w:rPr>
    </w:lvl>
    <w:lvl w:ilvl="5" w:tplc="7E4CC04E" w:tentative="1">
      <w:start w:val="1"/>
      <w:numFmt w:val="bullet"/>
      <w:lvlText w:val="•"/>
      <w:lvlJc w:val="left"/>
      <w:pPr>
        <w:tabs>
          <w:tab w:val="num" w:pos="4320"/>
        </w:tabs>
        <w:ind w:left="4320" w:hanging="360"/>
      </w:pPr>
      <w:rPr>
        <w:rFonts w:ascii="Arial" w:hAnsi="Arial" w:hint="default"/>
      </w:rPr>
    </w:lvl>
    <w:lvl w:ilvl="6" w:tplc="16A071F6" w:tentative="1">
      <w:start w:val="1"/>
      <w:numFmt w:val="bullet"/>
      <w:lvlText w:val="•"/>
      <w:lvlJc w:val="left"/>
      <w:pPr>
        <w:tabs>
          <w:tab w:val="num" w:pos="5040"/>
        </w:tabs>
        <w:ind w:left="5040" w:hanging="360"/>
      </w:pPr>
      <w:rPr>
        <w:rFonts w:ascii="Arial" w:hAnsi="Arial" w:hint="default"/>
      </w:rPr>
    </w:lvl>
    <w:lvl w:ilvl="7" w:tplc="8D801308" w:tentative="1">
      <w:start w:val="1"/>
      <w:numFmt w:val="bullet"/>
      <w:lvlText w:val="•"/>
      <w:lvlJc w:val="left"/>
      <w:pPr>
        <w:tabs>
          <w:tab w:val="num" w:pos="5760"/>
        </w:tabs>
        <w:ind w:left="5760" w:hanging="360"/>
      </w:pPr>
      <w:rPr>
        <w:rFonts w:ascii="Arial" w:hAnsi="Arial" w:hint="default"/>
      </w:rPr>
    </w:lvl>
    <w:lvl w:ilvl="8" w:tplc="6B4830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9C5E74"/>
    <w:multiLevelType w:val="hybridMultilevel"/>
    <w:tmpl w:val="CA7EFF1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727F4B"/>
    <w:multiLevelType w:val="hybridMultilevel"/>
    <w:tmpl w:val="C728FE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8D6A24"/>
    <w:multiLevelType w:val="hybridMultilevel"/>
    <w:tmpl w:val="B4163326"/>
    <w:lvl w:ilvl="0" w:tplc="75F48FBC">
      <w:start w:val="1"/>
      <w:numFmt w:val="bullet"/>
      <w:lvlText w:val="•"/>
      <w:lvlJc w:val="left"/>
      <w:pPr>
        <w:tabs>
          <w:tab w:val="num" w:pos="720"/>
        </w:tabs>
        <w:ind w:left="720" w:hanging="360"/>
      </w:pPr>
      <w:rPr>
        <w:rFonts w:ascii="Arial" w:hAnsi="Arial" w:hint="default"/>
      </w:rPr>
    </w:lvl>
    <w:lvl w:ilvl="1" w:tplc="84AC2106">
      <w:start w:val="1"/>
      <w:numFmt w:val="decimal"/>
      <w:lvlText w:val="%2."/>
      <w:lvlJc w:val="left"/>
      <w:pPr>
        <w:tabs>
          <w:tab w:val="num" w:pos="1440"/>
        </w:tabs>
        <w:ind w:left="1440" w:hanging="360"/>
      </w:pPr>
      <w:rPr>
        <w:rFonts w:asciiTheme="minorHAnsi" w:eastAsiaTheme="minorHAnsi" w:hAnsiTheme="minorHAnsi" w:cstheme="minorBidi"/>
      </w:rPr>
    </w:lvl>
    <w:lvl w:ilvl="2" w:tplc="8FD43EB0">
      <w:start w:val="1"/>
      <w:numFmt w:val="bullet"/>
      <w:lvlText w:val="•"/>
      <w:lvlJc w:val="left"/>
      <w:pPr>
        <w:tabs>
          <w:tab w:val="num" w:pos="2160"/>
        </w:tabs>
        <w:ind w:left="2160" w:hanging="360"/>
      </w:pPr>
      <w:rPr>
        <w:rFonts w:ascii="Arial" w:hAnsi="Arial" w:hint="default"/>
      </w:rPr>
    </w:lvl>
    <w:lvl w:ilvl="3" w:tplc="77C09598" w:tentative="1">
      <w:start w:val="1"/>
      <w:numFmt w:val="bullet"/>
      <w:lvlText w:val="•"/>
      <w:lvlJc w:val="left"/>
      <w:pPr>
        <w:tabs>
          <w:tab w:val="num" w:pos="2880"/>
        </w:tabs>
        <w:ind w:left="2880" w:hanging="360"/>
      </w:pPr>
      <w:rPr>
        <w:rFonts w:ascii="Arial" w:hAnsi="Arial" w:hint="default"/>
      </w:rPr>
    </w:lvl>
    <w:lvl w:ilvl="4" w:tplc="6CC2EA76" w:tentative="1">
      <w:start w:val="1"/>
      <w:numFmt w:val="bullet"/>
      <w:lvlText w:val="•"/>
      <w:lvlJc w:val="left"/>
      <w:pPr>
        <w:tabs>
          <w:tab w:val="num" w:pos="3600"/>
        </w:tabs>
        <w:ind w:left="3600" w:hanging="360"/>
      </w:pPr>
      <w:rPr>
        <w:rFonts w:ascii="Arial" w:hAnsi="Arial" w:hint="default"/>
      </w:rPr>
    </w:lvl>
    <w:lvl w:ilvl="5" w:tplc="39AA8548" w:tentative="1">
      <w:start w:val="1"/>
      <w:numFmt w:val="bullet"/>
      <w:lvlText w:val="•"/>
      <w:lvlJc w:val="left"/>
      <w:pPr>
        <w:tabs>
          <w:tab w:val="num" w:pos="4320"/>
        </w:tabs>
        <w:ind w:left="4320" w:hanging="360"/>
      </w:pPr>
      <w:rPr>
        <w:rFonts w:ascii="Arial" w:hAnsi="Arial" w:hint="default"/>
      </w:rPr>
    </w:lvl>
    <w:lvl w:ilvl="6" w:tplc="88BE88FA" w:tentative="1">
      <w:start w:val="1"/>
      <w:numFmt w:val="bullet"/>
      <w:lvlText w:val="•"/>
      <w:lvlJc w:val="left"/>
      <w:pPr>
        <w:tabs>
          <w:tab w:val="num" w:pos="5040"/>
        </w:tabs>
        <w:ind w:left="5040" w:hanging="360"/>
      </w:pPr>
      <w:rPr>
        <w:rFonts w:ascii="Arial" w:hAnsi="Arial" w:hint="default"/>
      </w:rPr>
    </w:lvl>
    <w:lvl w:ilvl="7" w:tplc="476660FC" w:tentative="1">
      <w:start w:val="1"/>
      <w:numFmt w:val="bullet"/>
      <w:lvlText w:val="•"/>
      <w:lvlJc w:val="left"/>
      <w:pPr>
        <w:tabs>
          <w:tab w:val="num" w:pos="5760"/>
        </w:tabs>
        <w:ind w:left="5760" w:hanging="360"/>
      </w:pPr>
      <w:rPr>
        <w:rFonts w:ascii="Arial" w:hAnsi="Arial" w:hint="default"/>
      </w:rPr>
    </w:lvl>
    <w:lvl w:ilvl="8" w:tplc="18721D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1A511B"/>
    <w:multiLevelType w:val="hybridMultilevel"/>
    <w:tmpl w:val="9A7C13D2"/>
    <w:lvl w:ilvl="0" w:tplc="ABC89DB2">
      <w:start w:val="1"/>
      <w:numFmt w:val="bullet"/>
      <w:lvlText w:val="•"/>
      <w:lvlJc w:val="left"/>
      <w:pPr>
        <w:tabs>
          <w:tab w:val="num" w:pos="720"/>
        </w:tabs>
        <w:ind w:left="720" w:hanging="360"/>
      </w:pPr>
      <w:rPr>
        <w:rFonts w:ascii="Arial" w:hAnsi="Arial" w:hint="default"/>
      </w:rPr>
    </w:lvl>
    <w:lvl w:ilvl="1" w:tplc="54408B24" w:tentative="1">
      <w:start w:val="1"/>
      <w:numFmt w:val="bullet"/>
      <w:lvlText w:val="•"/>
      <w:lvlJc w:val="left"/>
      <w:pPr>
        <w:tabs>
          <w:tab w:val="num" w:pos="1440"/>
        </w:tabs>
        <w:ind w:left="1440" w:hanging="360"/>
      </w:pPr>
      <w:rPr>
        <w:rFonts w:ascii="Arial" w:hAnsi="Arial" w:hint="default"/>
      </w:rPr>
    </w:lvl>
    <w:lvl w:ilvl="2" w:tplc="5B80A02C" w:tentative="1">
      <w:start w:val="1"/>
      <w:numFmt w:val="bullet"/>
      <w:lvlText w:val="•"/>
      <w:lvlJc w:val="left"/>
      <w:pPr>
        <w:tabs>
          <w:tab w:val="num" w:pos="2160"/>
        </w:tabs>
        <w:ind w:left="2160" w:hanging="360"/>
      </w:pPr>
      <w:rPr>
        <w:rFonts w:ascii="Arial" w:hAnsi="Arial" w:hint="default"/>
      </w:rPr>
    </w:lvl>
    <w:lvl w:ilvl="3" w:tplc="52D65846" w:tentative="1">
      <w:start w:val="1"/>
      <w:numFmt w:val="bullet"/>
      <w:lvlText w:val="•"/>
      <w:lvlJc w:val="left"/>
      <w:pPr>
        <w:tabs>
          <w:tab w:val="num" w:pos="2880"/>
        </w:tabs>
        <w:ind w:left="2880" w:hanging="360"/>
      </w:pPr>
      <w:rPr>
        <w:rFonts w:ascii="Arial" w:hAnsi="Arial" w:hint="default"/>
      </w:rPr>
    </w:lvl>
    <w:lvl w:ilvl="4" w:tplc="FF5E3C48" w:tentative="1">
      <w:start w:val="1"/>
      <w:numFmt w:val="bullet"/>
      <w:lvlText w:val="•"/>
      <w:lvlJc w:val="left"/>
      <w:pPr>
        <w:tabs>
          <w:tab w:val="num" w:pos="3600"/>
        </w:tabs>
        <w:ind w:left="3600" w:hanging="360"/>
      </w:pPr>
      <w:rPr>
        <w:rFonts w:ascii="Arial" w:hAnsi="Arial" w:hint="default"/>
      </w:rPr>
    </w:lvl>
    <w:lvl w:ilvl="5" w:tplc="F0A214F4" w:tentative="1">
      <w:start w:val="1"/>
      <w:numFmt w:val="bullet"/>
      <w:lvlText w:val="•"/>
      <w:lvlJc w:val="left"/>
      <w:pPr>
        <w:tabs>
          <w:tab w:val="num" w:pos="4320"/>
        </w:tabs>
        <w:ind w:left="4320" w:hanging="360"/>
      </w:pPr>
      <w:rPr>
        <w:rFonts w:ascii="Arial" w:hAnsi="Arial" w:hint="default"/>
      </w:rPr>
    </w:lvl>
    <w:lvl w:ilvl="6" w:tplc="5A74969E" w:tentative="1">
      <w:start w:val="1"/>
      <w:numFmt w:val="bullet"/>
      <w:lvlText w:val="•"/>
      <w:lvlJc w:val="left"/>
      <w:pPr>
        <w:tabs>
          <w:tab w:val="num" w:pos="5040"/>
        </w:tabs>
        <w:ind w:left="5040" w:hanging="360"/>
      </w:pPr>
      <w:rPr>
        <w:rFonts w:ascii="Arial" w:hAnsi="Arial" w:hint="default"/>
      </w:rPr>
    </w:lvl>
    <w:lvl w:ilvl="7" w:tplc="B328B420" w:tentative="1">
      <w:start w:val="1"/>
      <w:numFmt w:val="bullet"/>
      <w:lvlText w:val="•"/>
      <w:lvlJc w:val="left"/>
      <w:pPr>
        <w:tabs>
          <w:tab w:val="num" w:pos="5760"/>
        </w:tabs>
        <w:ind w:left="5760" w:hanging="360"/>
      </w:pPr>
      <w:rPr>
        <w:rFonts w:ascii="Arial" w:hAnsi="Arial" w:hint="default"/>
      </w:rPr>
    </w:lvl>
    <w:lvl w:ilvl="8" w:tplc="B636EA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996BBA"/>
    <w:multiLevelType w:val="hybridMultilevel"/>
    <w:tmpl w:val="0F20C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DA0D8D"/>
    <w:multiLevelType w:val="hybridMultilevel"/>
    <w:tmpl w:val="22627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0E4504"/>
    <w:multiLevelType w:val="hybridMultilevel"/>
    <w:tmpl w:val="580673C4"/>
    <w:lvl w:ilvl="0" w:tplc="079AD87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5F099B"/>
    <w:multiLevelType w:val="hybridMultilevel"/>
    <w:tmpl w:val="58AAC7E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5F6896"/>
    <w:multiLevelType w:val="hybridMultilevel"/>
    <w:tmpl w:val="A336B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6"/>
  </w:num>
  <w:num w:numId="4">
    <w:abstractNumId w:val="36"/>
  </w:num>
  <w:num w:numId="5">
    <w:abstractNumId w:val="12"/>
  </w:num>
  <w:num w:numId="6">
    <w:abstractNumId w:val="23"/>
  </w:num>
  <w:num w:numId="7">
    <w:abstractNumId w:val="4"/>
  </w:num>
  <w:num w:numId="8">
    <w:abstractNumId w:val="26"/>
  </w:num>
  <w:num w:numId="9">
    <w:abstractNumId w:val="31"/>
  </w:num>
  <w:num w:numId="10">
    <w:abstractNumId w:val="5"/>
  </w:num>
  <w:num w:numId="11">
    <w:abstractNumId w:val="7"/>
  </w:num>
  <w:num w:numId="12">
    <w:abstractNumId w:val="19"/>
  </w:num>
  <w:num w:numId="13">
    <w:abstractNumId w:val="29"/>
  </w:num>
  <w:num w:numId="14">
    <w:abstractNumId w:val="13"/>
  </w:num>
  <w:num w:numId="15">
    <w:abstractNumId w:val="21"/>
  </w:num>
  <w:num w:numId="16">
    <w:abstractNumId w:val="18"/>
  </w:num>
  <w:num w:numId="17">
    <w:abstractNumId w:val="2"/>
  </w:num>
  <w:num w:numId="18">
    <w:abstractNumId w:val="15"/>
  </w:num>
  <w:num w:numId="19">
    <w:abstractNumId w:val="11"/>
  </w:num>
  <w:num w:numId="20">
    <w:abstractNumId w:val="27"/>
  </w:num>
  <w:num w:numId="21">
    <w:abstractNumId w:val="3"/>
  </w:num>
  <w:num w:numId="22">
    <w:abstractNumId w:val="9"/>
  </w:num>
  <w:num w:numId="23">
    <w:abstractNumId w:val="34"/>
  </w:num>
  <w:num w:numId="24">
    <w:abstractNumId w:val="20"/>
  </w:num>
  <w:num w:numId="25">
    <w:abstractNumId w:val="32"/>
  </w:num>
  <w:num w:numId="26">
    <w:abstractNumId w:val="17"/>
  </w:num>
  <w:num w:numId="27">
    <w:abstractNumId w:val="14"/>
  </w:num>
  <w:num w:numId="28">
    <w:abstractNumId w:val="33"/>
  </w:num>
  <w:num w:numId="29">
    <w:abstractNumId w:val="0"/>
  </w:num>
  <w:num w:numId="30">
    <w:abstractNumId w:val="22"/>
  </w:num>
  <w:num w:numId="31">
    <w:abstractNumId w:val="8"/>
  </w:num>
  <w:num w:numId="32">
    <w:abstractNumId w:val="10"/>
  </w:num>
  <w:num w:numId="33">
    <w:abstractNumId w:val="25"/>
  </w:num>
  <w:num w:numId="34">
    <w:abstractNumId w:val="24"/>
  </w:num>
  <w:num w:numId="35">
    <w:abstractNumId w:val="6"/>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E"/>
    <w:rsid w:val="00077803"/>
    <w:rsid w:val="000C73B0"/>
    <w:rsid w:val="001566AB"/>
    <w:rsid w:val="00183DAF"/>
    <w:rsid w:val="001F6E54"/>
    <w:rsid w:val="00230C93"/>
    <w:rsid w:val="002B5F94"/>
    <w:rsid w:val="002E1049"/>
    <w:rsid w:val="0035213B"/>
    <w:rsid w:val="00367A06"/>
    <w:rsid w:val="0037241D"/>
    <w:rsid w:val="003B7182"/>
    <w:rsid w:val="00401163"/>
    <w:rsid w:val="004363B4"/>
    <w:rsid w:val="004D6AEF"/>
    <w:rsid w:val="004E10DE"/>
    <w:rsid w:val="0051490B"/>
    <w:rsid w:val="0052476D"/>
    <w:rsid w:val="005524EE"/>
    <w:rsid w:val="005C64BD"/>
    <w:rsid w:val="00665535"/>
    <w:rsid w:val="006B4495"/>
    <w:rsid w:val="007B5FDA"/>
    <w:rsid w:val="007C0636"/>
    <w:rsid w:val="007E76A1"/>
    <w:rsid w:val="008A26BF"/>
    <w:rsid w:val="00967796"/>
    <w:rsid w:val="009D0455"/>
    <w:rsid w:val="009F2E7D"/>
    <w:rsid w:val="00A11EEA"/>
    <w:rsid w:val="00A1276E"/>
    <w:rsid w:val="00A357A4"/>
    <w:rsid w:val="00A418FE"/>
    <w:rsid w:val="00A540CE"/>
    <w:rsid w:val="00A70E8A"/>
    <w:rsid w:val="00AC7BE2"/>
    <w:rsid w:val="00B02EB3"/>
    <w:rsid w:val="00B60298"/>
    <w:rsid w:val="00BD1868"/>
    <w:rsid w:val="00BF0439"/>
    <w:rsid w:val="00BF2C42"/>
    <w:rsid w:val="00BF7F6E"/>
    <w:rsid w:val="00C2536F"/>
    <w:rsid w:val="00C60968"/>
    <w:rsid w:val="00C66A4C"/>
    <w:rsid w:val="00CE3077"/>
    <w:rsid w:val="00CF155E"/>
    <w:rsid w:val="00D01084"/>
    <w:rsid w:val="00D26851"/>
    <w:rsid w:val="00DB7922"/>
    <w:rsid w:val="00E47B5B"/>
    <w:rsid w:val="00E8089B"/>
    <w:rsid w:val="00E86C33"/>
    <w:rsid w:val="00EB1A0C"/>
    <w:rsid w:val="00EB5787"/>
    <w:rsid w:val="00F30790"/>
    <w:rsid w:val="00F73BD4"/>
    <w:rsid w:val="00F86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C015"/>
  <w15:chartTrackingRefBased/>
  <w15:docId w15:val="{BFF2F740-EFB7-4688-857E-312E6F0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9B"/>
    <w:pPr>
      <w:ind w:left="720"/>
      <w:contextualSpacing/>
    </w:pPr>
  </w:style>
  <w:style w:type="character" w:styleId="Hyperlink">
    <w:name w:val="Hyperlink"/>
    <w:basedOn w:val="DefaultParagraphFont"/>
    <w:uiPriority w:val="99"/>
    <w:unhideWhenUsed/>
    <w:rsid w:val="00DB7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5263">
      <w:bodyDiv w:val="1"/>
      <w:marLeft w:val="0"/>
      <w:marRight w:val="0"/>
      <w:marTop w:val="0"/>
      <w:marBottom w:val="0"/>
      <w:divBdr>
        <w:top w:val="none" w:sz="0" w:space="0" w:color="auto"/>
        <w:left w:val="none" w:sz="0" w:space="0" w:color="auto"/>
        <w:bottom w:val="none" w:sz="0" w:space="0" w:color="auto"/>
        <w:right w:val="none" w:sz="0" w:space="0" w:color="auto"/>
      </w:divBdr>
      <w:divsChild>
        <w:div w:id="480854675">
          <w:marLeft w:val="1426"/>
          <w:marRight w:val="0"/>
          <w:marTop w:val="150"/>
          <w:marBottom w:val="0"/>
          <w:divBdr>
            <w:top w:val="none" w:sz="0" w:space="0" w:color="auto"/>
            <w:left w:val="none" w:sz="0" w:space="0" w:color="auto"/>
            <w:bottom w:val="none" w:sz="0" w:space="0" w:color="auto"/>
            <w:right w:val="none" w:sz="0" w:space="0" w:color="auto"/>
          </w:divBdr>
        </w:div>
        <w:div w:id="1509979760">
          <w:marLeft w:val="1426"/>
          <w:marRight w:val="0"/>
          <w:marTop w:val="150"/>
          <w:marBottom w:val="0"/>
          <w:divBdr>
            <w:top w:val="none" w:sz="0" w:space="0" w:color="auto"/>
            <w:left w:val="none" w:sz="0" w:space="0" w:color="auto"/>
            <w:bottom w:val="none" w:sz="0" w:space="0" w:color="auto"/>
            <w:right w:val="none" w:sz="0" w:space="0" w:color="auto"/>
          </w:divBdr>
        </w:div>
        <w:div w:id="1718358990">
          <w:marLeft w:val="1426"/>
          <w:marRight w:val="0"/>
          <w:marTop w:val="150"/>
          <w:marBottom w:val="0"/>
          <w:divBdr>
            <w:top w:val="none" w:sz="0" w:space="0" w:color="auto"/>
            <w:left w:val="none" w:sz="0" w:space="0" w:color="auto"/>
            <w:bottom w:val="none" w:sz="0" w:space="0" w:color="auto"/>
            <w:right w:val="none" w:sz="0" w:space="0" w:color="auto"/>
          </w:divBdr>
        </w:div>
        <w:div w:id="923798668">
          <w:marLeft w:val="1426"/>
          <w:marRight w:val="0"/>
          <w:marTop w:val="150"/>
          <w:marBottom w:val="0"/>
          <w:divBdr>
            <w:top w:val="none" w:sz="0" w:space="0" w:color="auto"/>
            <w:left w:val="none" w:sz="0" w:space="0" w:color="auto"/>
            <w:bottom w:val="none" w:sz="0" w:space="0" w:color="auto"/>
            <w:right w:val="none" w:sz="0" w:space="0" w:color="auto"/>
          </w:divBdr>
        </w:div>
        <w:div w:id="1295260356">
          <w:marLeft w:val="1426"/>
          <w:marRight w:val="0"/>
          <w:marTop w:val="150"/>
          <w:marBottom w:val="0"/>
          <w:divBdr>
            <w:top w:val="none" w:sz="0" w:space="0" w:color="auto"/>
            <w:left w:val="none" w:sz="0" w:space="0" w:color="auto"/>
            <w:bottom w:val="none" w:sz="0" w:space="0" w:color="auto"/>
            <w:right w:val="none" w:sz="0" w:space="0" w:color="auto"/>
          </w:divBdr>
        </w:div>
        <w:div w:id="955864287">
          <w:marLeft w:val="1426"/>
          <w:marRight w:val="0"/>
          <w:marTop w:val="150"/>
          <w:marBottom w:val="0"/>
          <w:divBdr>
            <w:top w:val="none" w:sz="0" w:space="0" w:color="auto"/>
            <w:left w:val="none" w:sz="0" w:space="0" w:color="auto"/>
            <w:bottom w:val="none" w:sz="0" w:space="0" w:color="auto"/>
            <w:right w:val="none" w:sz="0" w:space="0" w:color="auto"/>
          </w:divBdr>
        </w:div>
      </w:divsChild>
    </w:div>
    <w:div w:id="742415619">
      <w:bodyDiv w:val="1"/>
      <w:marLeft w:val="0"/>
      <w:marRight w:val="0"/>
      <w:marTop w:val="0"/>
      <w:marBottom w:val="0"/>
      <w:divBdr>
        <w:top w:val="none" w:sz="0" w:space="0" w:color="auto"/>
        <w:left w:val="none" w:sz="0" w:space="0" w:color="auto"/>
        <w:bottom w:val="none" w:sz="0" w:space="0" w:color="auto"/>
        <w:right w:val="none" w:sz="0" w:space="0" w:color="auto"/>
      </w:divBdr>
      <w:divsChild>
        <w:div w:id="812068151">
          <w:marLeft w:val="994"/>
          <w:marRight w:val="0"/>
          <w:marTop w:val="150"/>
          <w:marBottom w:val="0"/>
          <w:divBdr>
            <w:top w:val="none" w:sz="0" w:space="0" w:color="auto"/>
            <w:left w:val="none" w:sz="0" w:space="0" w:color="auto"/>
            <w:bottom w:val="none" w:sz="0" w:space="0" w:color="auto"/>
            <w:right w:val="none" w:sz="0" w:space="0" w:color="auto"/>
          </w:divBdr>
        </w:div>
      </w:divsChild>
    </w:div>
    <w:div w:id="875122695">
      <w:bodyDiv w:val="1"/>
      <w:marLeft w:val="0"/>
      <w:marRight w:val="0"/>
      <w:marTop w:val="0"/>
      <w:marBottom w:val="0"/>
      <w:divBdr>
        <w:top w:val="none" w:sz="0" w:space="0" w:color="auto"/>
        <w:left w:val="none" w:sz="0" w:space="0" w:color="auto"/>
        <w:bottom w:val="none" w:sz="0" w:space="0" w:color="auto"/>
        <w:right w:val="none" w:sz="0" w:space="0" w:color="auto"/>
      </w:divBdr>
    </w:div>
    <w:div w:id="988289744">
      <w:bodyDiv w:val="1"/>
      <w:marLeft w:val="0"/>
      <w:marRight w:val="0"/>
      <w:marTop w:val="0"/>
      <w:marBottom w:val="0"/>
      <w:divBdr>
        <w:top w:val="none" w:sz="0" w:space="0" w:color="auto"/>
        <w:left w:val="none" w:sz="0" w:space="0" w:color="auto"/>
        <w:bottom w:val="none" w:sz="0" w:space="0" w:color="auto"/>
        <w:right w:val="none" w:sz="0" w:space="0" w:color="auto"/>
      </w:divBdr>
      <w:divsChild>
        <w:div w:id="1918054907">
          <w:marLeft w:val="994"/>
          <w:marRight w:val="0"/>
          <w:marTop w:val="150"/>
          <w:marBottom w:val="0"/>
          <w:divBdr>
            <w:top w:val="none" w:sz="0" w:space="0" w:color="auto"/>
            <w:left w:val="none" w:sz="0" w:space="0" w:color="auto"/>
            <w:bottom w:val="none" w:sz="0" w:space="0" w:color="auto"/>
            <w:right w:val="none" w:sz="0" w:space="0" w:color="auto"/>
          </w:divBdr>
        </w:div>
        <w:div w:id="608242990">
          <w:marLeft w:val="994"/>
          <w:marRight w:val="0"/>
          <w:marTop w:val="150"/>
          <w:marBottom w:val="0"/>
          <w:divBdr>
            <w:top w:val="none" w:sz="0" w:space="0" w:color="auto"/>
            <w:left w:val="none" w:sz="0" w:space="0" w:color="auto"/>
            <w:bottom w:val="none" w:sz="0" w:space="0" w:color="auto"/>
            <w:right w:val="none" w:sz="0" w:space="0" w:color="auto"/>
          </w:divBdr>
        </w:div>
      </w:divsChild>
    </w:div>
    <w:div w:id="1073507966">
      <w:bodyDiv w:val="1"/>
      <w:marLeft w:val="0"/>
      <w:marRight w:val="0"/>
      <w:marTop w:val="0"/>
      <w:marBottom w:val="0"/>
      <w:divBdr>
        <w:top w:val="none" w:sz="0" w:space="0" w:color="auto"/>
        <w:left w:val="none" w:sz="0" w:space="0" w:color="auto"/>
        <w:bottom w:val="none" w:sz="0" w:space="0" w:color="auto"/>
        <w:right w:val="none" w:sz="0" w:space="0" w:color="auto"/>
      </w:divBdr>
      <w:divsChild>
        <w:div w:id="1957056239">
          <w:marLeft w:val="979"/>
          <w:marRight w:val="0"/>
          <w:marTop w:val="150"/>
          <w:marBottom w:val="0"/>
          <w:divBdr>
            <w:top w:val="none" w:sz="0" w:space="0" w:color="auto"/>
            <w:left w:val="none" w:sz="0" w:space="0" w:color="auto"/>
            <w:bottom w:val="none" w:sz="0" w:space="0" w:color="auto"/>
            <w:right w:val="none" w:sz="0" w:space="0" w:color="auto"/>
          </w:divBdr>
        </w:div>
        <w:div w:id="513881587">
          <w:marLeft w:val="979"/>
          <w:marRight w:val="0"/>
          <w:marTop w:val="150"/>
          <w:marBottom w:val="0"/>
          <w:divBdr>
            <w:top w:val="none" w:sz="0" w:space="0" w:color="auto"/>
            <w:left w:val="none" w:sz="0" w:space="0" w:color="auto"/>
            <w:bottom w:val="none" w:sz="0" w:space="0" w:color="auto"/>
            <w:right w:val="none" w:sz="0" w:space="0" w:color="auto"/>
          </w:divBdr>
        </w:div>
        <w:div w:id="890387598">
          <w:marLeft w:val="979"/>
          <w:marRight w:val="0"/>
          <w:marTop w:val="150"/>
          <w:marBottom w:val="0"/>
          <w:divBdr>
            <w:top w:val="none" w:sz="0" w:space="0" w:color="auto"/>
            <w:left w:val="none" w:sz="0" w:space="0" w:color="auto"/>
            <w:bottom w:val="none" w:sz="0" w:space="0" w:color="auto"/>
            <w:right w:val="none" w:sz="0" w:space="0" w:color="auto"/>
          </w:divBdr>
        </w:div>
      </w:divsChild>
    </w:div>
    <w:div w:id="1106190774">
      <w:bodyDiv w:val="1"/>
      <w:marLeft w:val="0"/>
      <w:marRight w:val="0"/>
      <w:marTop w:val="0"/>
      <w:marBottom w:val="0"/>
      <w:divBdr>
        <w:top w:val="none" w:sz="0" w:space="0" w:color="auto"/>
        <w:left w:val="none" w:sz="0" w:space="0" w:color="auto"/>
        <w:bottom w:val="none" w:sz="0" w:space="0" w:color="auto"/>
        <w:right w:val="none" w:sz="0" w:space="0" w:color="auto"/>
      </w:divBdr>
      <w:divsChild>
        <w:div w:id="1336107914">
          <w:marLeft w:val="547"/>
          <w:marRight w:val="0"/>
          <w:marTop w:val="0"/>
          <w:marBottom w:val="0"/>
          <w:divBdr>
            <w:top w:val="none" w:sz="0" w:space="0" w:color="auto"/>
            <w:left w:val="none" w:sz="0" w:space="0" w:color="auto"/>
            <w:bottom w:val="none" w:sz="0" w:space="0" w:color="auto"/>
            <w:right w:val="none" w:sz="0" w:space="0" w:color="auto"/>
          </w:divBdr>
        </w:div>
      </w:divsChild>
    </w:div>
    <w:div w:id="1268121845">
      <w:bodyDiv w:val="1"/>
      <w:marLeft w:val="0"/>
      <w:marRight w:val="0"/>
      <w:marTop w:val="0"/>
      <w:marBottom w:val="0"/>
      <w:divBdr>
        <w:top w:val="none" w:sz="0" w:space="0" w:color="auto"/>
        <w:left w:val="none" w:sz="0" w:space="0" w:color="auto"/>
        <w:bottom w:val="none" w:sz="0" w:space="0" w:color="auto"/>
        <w:right w:val="none" w:sz="0" w:space="0" w:color="auto"/>
      </w:divBdr>
      <w:divsChild>
        <w:div w:id="1974749953">
          <w:marLeft w:val="1080"/>
          <w:marRight w:val="0"/>
          <w:marTop w:val="100"/>
          <w:marBottom w:val="0"/>
          <w:divBdr>
            <w:top w:val="none" w:sz="0" w:space="0" w:color="auto"/>
            <w:left w:val="none" w:sz="0" w:space="0" w:color="auto"/>
            <w:bottom w:val="none" w:sz="0" w:space="0" w:color="auto"/>
            <w:right w:val="none" w:sz="0" w:space="0" w:color="auto"/>
          </w:divBdr>
        </w:div>
        <w:div w:id="629092908">
          <w:marLeft w:val="1080"/>
          <w:marRight w:val="0"/>
          <w:marTop w:val="100"/>
          <w:marBottom w:val="0"/>
          <w:divBdr>
            <w:top w:val="none" w:sz="0" w:space="0" w:color="auto"/>
            <w:left w:val="none" w:sz="0" w:space="0" w:color="auto"/>
            <w:bottom w:val="none" w:sz="0" w:space="0" w:color="auto"/>
            <w:right w:val="none" w:sz="0" w:space="0" w:color="auto"/>
          </w:divBdr>
        </w:div>
      </w:divsChild>
    </w:div>
    <w:div w:id="1311519020">
      <w:bodyDiv w:val="1"/>
      <w:marLeft w:val="0"/>
      <w:marRight w:val="0"/>
      <w:marTop w:val="0"/>
      <w:marBottom w:val="0"/>
      <w:divBdr>
        <w:top w:val="none" w:sz="0" w:space="0" w:color="auto"/>
        <w:left w:val="none" w:sz="0" w:space="0" w:color="auto"/>
        <w:bottom w:val="none" w:sz="0" w:space="0" w:color="auto"/>
        <w:right w:val="none" w:sz="0" w:space="0" w:color="auto"/>
      </w:divBdr>
      <w:divsChild>
        <w:div w:id="1565138514">
          <w:marLeft w:val="547"/>
          <w:marRight w:val="0"/>
          <w:marTop w:val="144"/>
          <w:marBottom w:val="0"/>
          <w:divBdr>
            <w:top w:val="none" w:sz="0" w:space="0" w:color="auto"/>
            <w:left w:val="none" w:sz="0" w:space="0" w:color="auto"/>
            <w:bottom w:val="none" w:sz="0" w:space="0" w:color="auto"/>
            <w:right w:val="none" w:sz="0" w:space="0" w:color="auto"/>
          </w:divBdr>
        </w:div>
      </w:divsChild>
    </w:div>
    <w:div w:id="1318262991">
      <w:bodyDiv w:val="1"/>
      <w:marLeft w:val="0"/>
      <w:marRight w:val="0"/>
      <w:marTop w:val="0"/>
      <w:marBottom w:val="0"/>
      <w:divBdr>
        <w:top w:val="none" w:sz="0" w:space="0" w:color="auto"/>
        <w:left w:val="none" w:sz="0" w:space="0" w:color="auto"/>
        <w:bottom w:val="none" w:sz="0" w:space="0" w:color="auto"/>
        <w:right w:val="none" w:sz="0" w:space="0" w:color="auto"/>
      </w:divBdr>
      <w:divsChild>
        <w:div w:id="1370913822">
          <w:marLeft w:val="1426"/>
          <w:marRight w:val="0"/>
          <w:marTop w:val="150"/>
          <w:marBottom w:val="0"/>
          <w:divBdr>
            <w:top w:val="none" w:sz="0" w:space="0" w:color="auto"/>
            <w:left w:val="none" w:sz="0" w:space="0" w:color="auto"/>
            <w:bottom w:val="none" w:sz="0" w:space="0" w:color="auto"/>
            <w:right w:val="none" w:sz="0" w:space="0" w:color="auto"/>
          </w:divBdr>
        </w:div>
        <w:div w:id="1469396094">
          <w:marLeft w:val="1426"/>
          <w:marRight w:val="0"/>
          <w:marTop w:val="150"/>
          <w:marBottom w:val="0"/>
          <w:divBdr>
            <w:top w:val="none" w:sz="0" w:space="0" w:color="auto"/>
            <w:left w:val="none" w:sz="0" w:space="0" w:color="auto"/>
            <w:bottom w:val="none" w:sz="0" w:space="0" w:color="auto"/>
            <w:right w:val="none" w:sz="0" w:space="0" w:color="auto"/>
          </w:divBdr>
        </w:div>
        <w:div w:id="1447389755">
          <w:marLeft w:val="1426"/>
          <w:marRight w:val="0"/>
          <w:marTop w:val="150"/>
          <w:marBottom w:val="0"/>
          <w:divBdr>
            <w:top w:val="none" w:sz="0" w:space="0" w:color="auto"/>
            <w:left w:val="none" w:sz="0" w:space="0" w:color="auto"/>
            <w:bottom w:val="none" w:sz="0" w:space="0" w:color="auto"/>
            <w:right w:val="none" w:sz="0" w:space="0" w:color="auto"/>
          </w:divBdr>
        </w:div>
        <w:div w:id="416904581">
          <w:marLeft w:val="1426"/>
          <w:marRight w:val="0"/>
          <w:marTop w:val="75"/>
          <w:marBottom w:val="0"/>
          <w:divBdr>
            <w:top w:val="none" w:sz="0" w:space="0" w:color="auto"/>
            <w:left w:val="none" w:sz="0" w:space="0" w:color="auto"/>
            <w:bottom w:val="none" w:sz="0" w:space="0" w:color="auto"/>
            <w:right w:val="none" w:sz="0" w:space="0" w:color="auto"/>
          </w:divBdr>
        </w:div>
        <w:div w:id="1564950451">
          <w:marLeft w:val="1426"/>
          <w:marRight w:val="0"/>
          <w:marTop w:val="75"/>
          <w:marBottom w:val="0"/>
          <w:divBdr>
            <w:top w:val="none" w:sz="0" w:space="0" w:color="auto"/>
            <w:left w:val="none" w:sz="0" w:space="0" w:color="auto"/>
            <w:bottom w:val="none" w:sz="0" w:space="0" w:color="auto"/>
            <w:right w:val="none" w:sz="0" w:space="0" w:color="auto"/>
          </w:divBdr>
        </w:div>
      </w:divsChild>
    </w:div>
    <w:div w:id="138648875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1">
          <w:marLeft w:val="547"/>
          <w:marRight w:val="0"/>
          <w:marTop w:val="154"/>
          <w:marBottom w:val="0"/>
          <w:divBdr>
            <w:top w:val="none" w:sz="0" w:space="0" w:color="auto"/>
            <w:left w:val="none" w:sz="0" w:space="0" w:color="auto"/>
            <w:bottom w:val="none" w:sz="0" w:space="0" w:color="auto"/>
            <w:right w:val="none" w:sz="0" w:space="0" w:color="auto"/>
          </w:divBdr>
        </w:div>
      </w:divsChild>
    </w:div>
    <w:div w:id="1402212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4503">
          <w:marLeft w:val="547"/>
          <w:marRight w:val="0"/>
          <w:marTop w:val="144"/>
          <w:marBottom w:val="0"/>
          <w:divBdr>
            <w:top w:val="none" w:sz="0" w:space="0" w:color="auto"/>
            <w:left w:val="none" w:sz="0" w:space="0" w:color="auto"/>
            <w:bottom w:val="none" w:sz="0" w:space="0" w:color="auto"/>
            <w:right w:val="none" w:sz="0" w:space="0" w:color="auto"/>
          </w:divBdr>
        </w:div>
      </w:divsChild>
    </w:div>
    <w:div w:id="1722634583">
      <w:bodyDiv w:val="1"/>
      <w:marLeft w:val="0"/>
      <w:marRight w:val="0"/>
      <w:marTop w:val="0"/>
      <w:marBottom w:val="0"/>
      <w:divBdr>
        <w:top w:val="none" w:sz="0" w:space="0" w:color="auto"/>
        <w:left w:val="none" w:sz="0" w:space="0" w:color="auto"/>
        <w:bottom w:val="none" w:sz="0" w:space="0" w:color="auto"/>
        <w:right w:val="none" w:sz="0" w:space="0" w:color="auto"/>
      </w:divBdr>
      <w:divsChild>
        <w:div w:id="960378802">
          <w:marLeft w:val="1426"/>
          <w:marRight w:val="0"/>
          <w:marTop w:val="150"/>
          <w:marBottom w:val="0"/>
          <w:divBdr>
            <w:top w:val="none" w:sz="0" w:space="0" w:color="auto"/>
            <w:left w:val="none" w:sz="0" w:space="0" w:color="auto"/>
            <w:bottom w:val="none" w:sz="0" w:space="0" w:color="auto"/>
            <w:right w:val="none" w:sz="0" w:space="0" w:color="auto"/>
          </w:divBdr>
        </w:div>
        <w:div w:id="1692997006">
          <w:marLeft w:val="1426"/>
          <w:marRight w:val="0"/>
          <w:marTop w:val="150"/>
          <w:marBottom w:val="0"/>
          <w:divBdr>
            <w:top w:val="none" w:sz="0" w:space="0" w:color="auto"/>
            <w:left w:val="none" w:sz="0" w:space="0" w:color="auto"/>
            <w:bottom w:val="none" w:sz="0" w:space="0" w:color="auto"/>
            <w:right w:val="none" w:sz="0" w:space="0" w:color="auto"/>
          </w:divBdr>
        </w:div>
        <w:div w:id="2140492834">
          <w:marLeft w:val="1426"/>
          <w:marRight w:val="0"/>
          <w:marTop w:val="150"/>
          <w:marBottom w:val="0"/>
          <w:divBdr>
            <w:top w:val="none" w:sz="0" w:space="0" w:color="auto"/>
            <w:left w:val="none" w:sz="0" w:space="0" w:color="auto"/>
            <w:bottom w:val="none" w:sz="0" w:space="0" w:color="auto"/>
            <w:right w:val="none" w:sz="0" w:space="0" w:color="auto"/>
          </w:divBdr>
        </w:div>
        <w:div w:id="1724599272">
          <w:marLeft w:val="1426"/>
          <w:marRight w:val="0"/>
          <w:marTop w:val="75"/>
          <w:marBottom w:val="0"/>
          <w:divBdr>
            <w:top w:val="none" w:sz="0" w:space="0" w:color="auto"/>
            <w:left w:val="none" w:sz="0" w:space="0" w:color="auto"/>
            <w:bottom w:val="none" w:sz="0" w:space="0" w:color="auto"/>
            <w:right w:val="none" w:sz="0" w:space="0" w:color="auto"/>
          </w:divBdr>
        </w:div>
        <w:div w:id="190340242">
          <w:marLeft w:val="1426"/>
          <w:marRight w:val="0"/>
          <w:marTop w:val="75"/>
          <w:marBottom w:val="0"/>
          <w:divBdr>
            <w:top w:val="none" w:sz="0" w:space="0" w:color="auto"/>
            <w:left w:val="none" w:sz="0" w:space="0" w:color="auto"/>
            <w:bottom w:val="none" w:sz="0" w:space="0" w:color="auto"/>
            <w:right w:val="none" w:sz="0" w:space="0" w:color="auto"/>
          </w:divBdr>
        </w:div>
      </w:divsChild>
    </w:div>
    <w:div w:id="1756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lutionprobe.org/wp-content/uploads/ZEV-Charging-in-MURBs-and-for-Garage-Orphans-1.pdf" TargetMode="External"/><Relationship Id="rId3" Type="http://schemas.openxmlformats.org/officeDocument/2006/relationships/settings" Target="settings.xml"/><Relationship Id="rId7" Type="http://schemas.openxmlformats.org/officeDocument/2006/relationships/hyperlink" Target="https://www.plugndrive.ca/wp-content/uploads/2018/08/Make-Your-Condo-EV-Ready-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lutionprobe.org/wp-content/uploads/ZEV-Charging-in-MURBs-and-for-Garage-Orphans-1.pdf" TargetMode="External"/><Relationship Id="rId11" Type="http://schemas.openxmlformats.org/officeDocument/2006/relationships/theme" Target="theme/theme1.xml"/><Relationship Id="rId5" Type="http://schemas.openxmlformats.org/officeDocument/2006/relationships/hyperlink" Target="https://www.pollutionprobe.org/wp-content/uploads/Probe-Delphi-Municipal-ZEV-Framework-Repor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57fbUv4w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Stefanova</dc:creator>
  <cp:keywords/>
  <dc:description/>
  <cp:lastModifiedBy>Desislava Stefanova</cp:lastModifiedBy>
  <cp:revision>46</cp:revision>
  <dcterms:created xsi:type="dcterms:W3CDTF">2019-06-18T14:06:00Z</dcterms:created>
  <dcterms:modified xsi:type="dcterms:W3CDTF">2019-06-24T18:34:00Z</dcterms:modified>
</cp:coreProperties>
</file>