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580D" w:rsidRDefault="00E975CB" w:rsidP="00C356DA">
      <w:pPr>
        <w:jc w:val="both"/>
      </w:pPr>
      <w:r>
        <w:rPr>
          <w:noProof/>
          <w:lang w:val="en-US"/>
        </w:rPr>
        <w:drawing>
          <wp:anchor distT="0" distB="0" distL="114300" distR="114300" simplePos="0" relativeHeight="251658240" behindDoc="0" locked="0" layoutInCell="1" allowOverlap="1">
            <wp:simplePos x="0" y="0"/>
            <wp:positionH relativeFrom="column">
              <wp:posOffset>2813050</wp:posOffset>
            </wp:positionH>
            <wp:positionV relativeFrom="paragraph">
              <wp:posOffset>-254000</wp:posOffset>
            </wp:positionV>
            <wp:extent cx="3682365" cy="530225"/>
            <wp:effectExtent l="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8236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7216" behindDoc="0" locked="0" layoutInCell="1" allowOverlap="1">
            <wp:simplePos x="0" y="0"/>
            <wp:positionH relativeFrom="margin">
              <wp:posOffset>-450850</wp:posOffset>
            </wp:positionH>
            <wp:positionV relativeFrom="paragraph">
              <wp:posOffset>-504190</wp:posOffset>
            </wp:positionV>
            <wp:extent cx="3194050" cy="1065530"/>
            <wp:effectExtent l="0" t="0" r="0" b="0"/>
            <wp:wrapNone/>
            <wp:docPr id="2" name="Picture 0" descr="CAC_Logo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AC_Logo_CMYK.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94050" cy="10655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A1A66" w:rsidRDefault="009A580D" w:rsidP="00C356DA">
      <w:pPr>
        <w:tabs>
          <w:tab w:val="left" w:pos="7619"/>
        </w:tabs>
        <w:jc w:val="both"/>
      </w:pPr>
      <w:r>
        <w:tab/>
      </w:r>
    </w:p>
    <w:p w:rsidR="00143320" w:rsidRDefault="00143320" w:rsidP="00C356DA">
      <w:pPr>
        <w:spacing w:after="0"/>
        <w:jc w:val="center"/>
        <w:rPr>
          <w:b/>
          <w:sz w:val="40"/>
          <w:szCs w:val="40"/>
        </w:rPr>
      </w:pPr>
      <w:r>
        <w:rPr>
          <w:b/>
          <w:sz w:val="40"/>
          <w:szCs w:val="40"/>
        </w:rPr>
        <w:t>Community Energy Financing</w:t>
      </w:r>
    </w:p>
    <w:p w:rsidR="000F05DF" w:rsidRDefault="000F05DF" w:rsidP="00C356DA">
      <w:pPr>
        <w:spacing w:after="0"/>
        <w:jc w:val="center"/>
        <w:rPr>
          <w:b/>
          <w:sz w:val="40"/>
          <w:szCs w:val="40"/>
        </w:rPr>
      </w:pPr>
      <w:r>
        <w:rPr>
          <w:b/>
          <w:sz w:val="40"/>
          <w:szCs w:val="40"/>
        </w:rPr>
        <w:t>Meeting Notes Summary</w:t>
      </w:r>
    </w:p>
    <w:p w:rsidR="00527403" w:rsidRDefault="00143320" w:rsidP="00527403">
      <w:pPr>
        <w:spacing w:after="0"/>
        <w:jc w:val="center"/>
        <w:rPr>
          <w:b/>
          <w:sz w:val="40"/>
          <w:szCs w:val="40"/>
        </w:rPr>
      </w:pPr>
      <w:r>
        <w:rPr>
          <w:b/>
          <w:sz w:val="40"/>
          <w:szCs w:val="40"/>
        </w:rPr>
        <w:t>Friday November 24</w:t>
      </w:r>
      <w:r w:rsidR="000F05DF">
        <w:rPr>
          <w:b/>
          <w:sz w:val="40"/>
          <w:szCs w:val="40"/>
        </w:rPr>
        <w:t>, 2017</w:t>
      </w:r>
      <w:bookmarkStart w:id="0" w:name="_Toc501539372"/>
      <w:bookmarkStart w:id="1" w:name="_Toc501539526"/>
      <w:bookmarkStart w:id="2" w:name="_Toc501539683"/>
    </w:p>
    <w:p w:rsidR="00527403" w:rsidRPr="00527403" w:rsidRDefault="00C71BD8" w:rsidP="00527403">
      <w:pPr>
        <w:spacing w:after="0"/>
        <w:rPr>
          <w:rFonts w:asciiTheme="minorHAnsi" w:hAnsiTheme="minorHAnsi" w:cstheme="minorHAnsi"/>
          <w:b/>
          <w:sz w:val="24"/>
          <w:szCs w:val="24"/>
        </w:rPr>
      </w:pPr>
      <w:r w:rsidRPr="00527403">
        <w:rPr>
          <w:rFonts w:asciiTheme="minorHAnsi" w:hAnsiTheme="minorHAnsi" w:cstheme="minorHAnsi"/>
          <w:b/>
          <w:sz w:val="24"/>
          <w:szCs w:val="24"/>
        </w:rPr>
        <w:t>CAC Roundtables</w:t>
      </w:r>
      <w:bookmarkEnd w:id="0"/>
      <w:bookmarkEnd w:id="1"/>
      <w:bookmarkEnd w:id="2"/>
    </w:p>
    <w:p w:rsidR="00B51C29" w:rsidRPr="00527403" w:rsidRDefault="00527403" w:rsidP="00527403">
      <w:pPr>
        <w:rPr>
          <w:rFonts w:asciiTheme="minorHAnsi" w:hAnsiTheme="minorHAnsi" w:cstheme="minorHAnsi"/>
          <w:sz w:val="24"/>
          <w:szCs w:val="24"/>
        </w:rPr>
      </w:pPr>
      <w:r>
        <w:rPr>
          <w:rFonts w:asciiTheme="minorHAnsi" w:hAnsiTheme="minorHAnsi" w:cstheme="minorHAnsi"/>
          <w:sz w:val="24"/>
          <w:szCs w:val="24"/>
        </w:rPr>
        <w:br/>
      </w:r>
      <w:r w:rsidR="00C71BD8" w:rsidRPr="00527403">
        <w:rPr>
          <w:rFonts w:asciiTheme="minorHAnsi" w:hAnsiTheme="minorHAnsi" w:cstheme="minorHAnsi"/>
          <w:sz w:val="24"/>
          <w:szCs w:val="24"/>
        </w:rPr>
        <w:t xml:space="preserve">City of Guelph: </w:t>
      </w:r>
    </w:p>
    <w:p w:rsidR="00C71BD8" w:rsidRPr="00527403" w:rsidRDefault="00DB422A" w:rsidP="00527403">
      <w:pPr>
        <w:pStyle w:val="ListParagraph"/>
        <w:numPr>
          <w:ilvl w:val="0"/>
          <w:numId w:val="31"/>
        </w:numPr>
        <w:ind w:left="450"/>
        <w:rPr>
          <w:rFonts w:asciiTheme="minorHAnsi" w:hAnsiTheme="minorHAnsi" w:cstheme="minorHAnsi"/>
          <w:sz w:val="24"/>
          <w:szCs w:val="24"/>
        </w:rPr>
      </w:pPr>
      <w:r w:rsidRPr="00527403">
        <w:rPr>
          <w:rFonts w:asciiTheme="minorHAnsi" w:hAnsiTheme="minorHAnsi" w:cstheme="minorHAnsi"/>
          <w:sz w:val="24"/>
          <w:szCs w:val="24"/>
        </w:rPr>
        <w:t>Currently working on a proposed</w:t>
      </w:r>
      <w:r w:rsidR="00C71BD8" w:rsidRPr="00527403">
        <w:rPr>
          <w:rFonts w:asciiTheme="minorHAnsi" w:hAnsiTheme="minorHAnsi" w:cstheme="minorHAnsi"/>
          <w:sz w:val="24"/>
          <w:szCs w:val="24"/>
        </w:rPr>
        <w:t xml:space="preserve"> </w:t>
      </w:r>
      <w:r w:rsidR="00527403">
        <w:rPr>
          <w:rFonts w:asciiTheme="minorHAnsi" w:hAnsiTheme="minorHAnsi" w:cstheme="minorHAnsi"/>
          <w:sz w:val="24"/>
          <w:szCs w:val="24"/>
        </w:rPr>
        <w:t>merger with Guelph H</w:t>
      </w:r>
      <w:r w:rsidRPr="00527403">
        <w:rPr>
          <w:rFonts w:asciiTheme="minorHAnsi" w:hAnsiTheme="minorHAnsi" w:cstheme="minorHAnsi"/>
          <w:sz w:val="24"/>
          <w:szCs w:val="24"/>
        </w:rPr>
        <w:t xml:space="preserve">ydro and </w:t>
      </w:r>
      <w:r w:rsidRPr="00527403">
        <w:rPr>
          <w:rFonts w:asciiTheme="minorHAnsi" w:hAnsiTheme="minorHAnsi" w:cstheme="minorHAnsi"/>
          <w:noProof/>
          <w:sz w:val="24"/>
          <w:szCs w:val="24"/>
        </w:rPr>
        <w:t>Alectra</w:t>
      </w:r>
      <w:r w:rsidR="0056733C" w:rsidRPr="00527403">
        <w:rPr>
          <w:rFonts w:asciiTheme="minorHAnsi" w:hAnsiTheme="minorHAnsi" w:cstheme="minorHAnsi"/>
          <w:sz w:val="24"/>
          <w:szCs w:val="24"/>
        </w:rPr>
        <w:t xml:space="preserve">. There is interest in developing </w:t>
      </w:r>
      <w:r w:rsidR="003A6369" w:rsidRPr="00527403">
        <w:rPr>
          <w:rFonts w:asciiTheme="minorHAnsi" w:hAnsiTheme="minorHAnsi" w:cstheme="minorHAnsi"/>
          <w:sz w:val="24"/>
          <w:szCs w:val="24"/>
        </w:rPr>
        <w:t>a</w:t>
      </w:r>
      <w:r w:rsidRPr="00527403">
        <w:rPr>
          <w:rFonts w:asciiTheme="minorHAnsi" w:hAnsiTheme="minorHAnsi" w:cstheme="minorHAnsi"/>
          <w:sz w:val="24"/>
          <w:szCs w:val="24"/>
        </w:rPr>
        <w:t xml:space="preserve"> Green Energy Technology</w:t>
      </w:r>
      <w:r w:rsidR="00C71BD8" w:rsidRPr="00527403">
        <w:rPr>
          <w:rFonts w:asciiTheme="minorHAnsi" w:hAnsiTheme="minorHAnsi" w:cstheme="minorHAnsi"/>
          <w:sz w:val="24"/>
          <w:szCs w:val="24"/>
        </w:rPr>
        <w:t xml:space="preserve"> Center that would focus on</w:t>
      </w:r>
      <w:r w:rsidR="0056733C" w:rsidRPr="00527403">
        <w:rPr>
          <w:rFonts w:asciiTheme="minorHAnsi" w:hAnsiTheme="minorHAnsi" w:cstheme="minorHAnsi"/>
          <w:sz w:val="24"/>
          <w:szCs w:val="24"/>
        </w:rPr>
        <w:t xml:space="preserve"> providing technical expertise o</w:t>
      </w:r>
      <w:r w:rsidR="00C71BD8" w:rsidRPr="00527403">
        <w:rPr>
          <w:rFonts w:asciiTheme="minorHAnsi" w:hAnsiTheme="minorHAnsi" w:cstheme="minorHAnsi"/>
          <w:sz w:val="24"/>
          <w:szCs w:val="24"/>
        </w:rPr>
        <w:t>n residential energy retrofits.</w:t>
      </w:r>
      <w:r w:rsidR="003A6369" w:rsidRPr="00527403">
        <w:rPr>
          <w:rFonts w:asciiTheme="minorHAnsi" w:hAnsiTheme="minorHAnsi" w:cstheme="minorHAnsi"/>
          <w:sz w:val="24"/>
          <w:szCs w:val="24"/>
        </w:rPr>
        <w:t xml:space="preserve"> </w:t>
      </w:r>
      <w:r w:rsidR="00C71BD8" w:rsidRPr="00527403">
        <w:rPr>
          <w:rFonts w:asciiTheme="minorHAnsi" w:hAnsiTheme="minorHAnsi" w:cstheme="minorHAnsi"/>
          <w:sz w:val="24"/>
          <w:szCs w:val="24"/>
        </w:rPr>
        <w:t>They will promote technologies</w:t>
      </w:r>
      <w:r w:rsidR="0056733C" w:rsidRPr="00527403">
        <w:rPr>
          <w:rFonts w:asciiTheme="minorHAnsi" w:hAnsiTheme="minorHAnsi" w:cstheme="minorHAnsi"/>
          <w:sz w:val="24"/>
          <w:szCs w:val="24"/>
        </w:rPr>
        <w:t xml:space="preserve"> that have been</w:t>
      </w:r>
      <w:r w:rsidR="00C71BD8" w:rsidRPr="00527403">
        <w:rPr>
          <w:rFonts w:asciiTheme="minorHAnsi" w:hAnsiTheme="minorHAnsi" w:cstheme="minorHAnsi"/>
          <w:sz w:val="24"/>
          <w:szCs w:val="24"/>
        </w:rPr>
        <w:t xml:space="preserve"> tested and proven to succeed in order to increase residential confidence in investing in these</w:t>
      </w:r>
      <w:r w:rsidR="0056733C" w:rsidRPr="00527403">
        <w:rPr>
          <w:rFonts w:asciiTheme="minorHAnsi" w:hAnsiTheme="minorHAnsi" w:cstheme="minorHAnsi"/>
          <w:sz w:val="24"/>
          <w:szCs w:val="24"/>
        </w:rPr>
        <w:t xml:space="preserve"> energy conservation/</w:t>
      </w:r>
      <w:r w:rsidR="0056733C" w:rsidRPr="00527403">
        <w:rPr>
          <w:rFonts w:asciiTheme="minorHAnsi" w:hAnsiTheme="minorHAnsi" w:cstheme="minorHAnsi"/>
          <w:noProof/>
          <w:sz w:val="24"/>
          <w:szCs w:val="24"/>
        </w:rPr>
        <w:t xml:space="preserve"> renewable energy</w:t>
      </w:r>
      <w:r w:rsidR="00C71BD8" w:rsidRPr="00527403">
        <w:rPr>
          <w:rFonts w:asciiTheme="minorHAnsi" w:hAnsiTheme="minorHAnsi" w:cstheme="minorHAnsi"/>
          <w:sz w:val="24"/>
          <w:szCs w:val="24"/>
        </w:rPr>
        <w:t xml:space="preserve"> technologies. The goal is to bring these technologies to the mass market</w:t>
      </w:r>
      <w:r w:rsidR="003A6369" w:rsidRPr="00527403">
        <w:rPr>
          <w:rFonts w:asciiTheme="minorHAnsi" w:hAnsiTheme="minorHAnsi" w:cstheme="minorHAnsi"/>
          <w:sz w:val="24"/>
          <w:szCs w:val="24"/>
        </w:rPr>
        <w:t xml:space="preserve">. The proposal is going to </w:t>
      </w:r>
      <w:proofErr w:type="gramStart"/>
      <w:r w:rsidR="003A6369" w:rsidRPr="00527403">
        <w:rPr>
          <w:rFonts w:asciiTheme="minorHAnsi" w:hAnsiTheme="minorHAnsi" w:cstheme="minorHAnsi"/>
          <w:sz w:val="24"/>
          <w:szCs w:val="24"/>
        </w:rPr>
        <w:t>be presented</w:t>
      </w:r>
      <w:proofErr w:type="gramEnd"/>
      <w:r w:rsidR="003A6369" w:rsidRPr="00527403">
        <w:rPr>
          <w:rFonts w:asciiTheme="minorHAnsi" w:hAnsiTheme="minorHAnsi" w:cstheme="minorHAnsi"/>
          <w:sz w:val="24"/>
          <w:szCs w:val="24"/>
        </w:rPr>
        <w:t xml:space="preserve"> to council in December.  </w:t>
      </w:r>
    </w:p>
    <w:p w:rsidR="00B51C29" w:rsidRPr="00527403" w:rsidRDefault="003A6369" w:rsidP="00527403">
      <w:pPr>
        <w:pStyle w:val="ListParagraph"/>
        <w:numPr>
          <w:ilvl w:val="0"/>
          <w:numId w:val="31"/>
        </w:numPr>
        <w:ind w:left="450"/>
        <w:rPr>
          <w:rFonts w:asciiTheme="minorHAnsi" w:hAnsiTheme="minorHAnsi" w:cstheme="minorHAnsi"/>
          <w:sz w:val="24"/>
          <w:szCs w:val="24"/>
        </w:rPr>
      </w:pPr>
      <w:r w:rsidRPr="00527403">
        <w:rPr>
          <w:rFonts w:asciiTheme="minorHAnsi" w:hAnsiTheme="minorHAnsi" w:cstheme="minorHAnsi"/>
          <w:sz w:val="24"/>
          <w:szCs w:val="24"/>
        </w:rPr>
        <w:t>Guelph is also</w:t>
      </w:r>
      <w:r w:rsidR="00B51C29" w:rsidRPr="00527403">
        <w:rPr>
          <w:rFonts w:asciiTheme="minorHAnsi" w:hAnsiTheme="minorHAnsi" w:cstheme="minorHAnsi"/>
          <w:sz w:val="24"/>
          <w:szCs w:val="24"/>
        </w:rPr>
        <w:t xml:space="preserve"> working on its </w:t>
      </w:r>
      <w:r w:rsidR="005D54E7" w:rsidRPr="00527403">
        <w:rPr>
          <w:rFonts w:asciiTheme="minorHAnsi" w:hAnsiTheme="minorHAnsi" w:cstheme="minorHAnsi"/>
          <w:sz w:val="24"/>
          <w:szCs w:val="24"/>
        </w:rPr>
        <w:t>10-year</w:t>
      </w:r>
      <w:r w:rsidR="0056733C" w:rsidRPr="00527403">
        <w:rPr>
          <w:rFonts w:asciiTheme="minorHAnsi" w:hAnsiTheme="minorHAnsi" w:cstheme="minorHAnsi"/>
          <w:sz w:val="24"/>
          <w:szCs w:val="24"/>
        </w:rPr>
        <w:t xml:space="preserve"> update of their Community Action </w:t>
      </w:r>
      <w:proofErr w:type="gramStart"/>
      <w:r w:rsidR="0056733C" w:rsidRPr="00527403">
        <w:rPr>
          <w:rFonts w:asciiTheme="minorHAnsi" w:hAnsiTheme="minorHAnsi" w:cstheme="minorHAnsi"/>
          <w:sz w:val="24"/>
          <w:szCs w:val="24"/>
        </w:rPr>
        <w:t>P</w:t>
      </w:r>
      <w:r w:rsidR="00B51C29" w:rsidRPr="00527403">
        <w:rPr>
          <w:rFonts w:asciiTheme="minorHAnsi" w:hAnsiTheme="minorHAnsi" w:cstheme="minorHAnsi"/>
          <w:sz w:val="24"/>
          <w:szCs w:val="24"/>
        </w:rPr>
        <w:t>lan,</w:t>
      </w:r>
      <w:proofErr w:type="gramEnd"/>
      <w:r w:rsidR="00B51C29" w:rsidRPr="00527403">
        <w:rPr>
          <w:rFonts w:asciiTheme="minorHAnsi" w:hAnsiTheme="minorHAnsi" w:cstheme="minorHAnsi"/>
          <w:sz w:val="24"/>
          <w:szCs w:val="24"/>
        </w:rPr>
        <w:t xml:space="preserve"> they have received funding from FCM and the MOE.</w:t>
      </w:r>
    </w:p>
    <w:p w:rsidR="003A6369" w:rsidRPr="00527403" w:rsidRDefault="003A6369" w:rsidP="00527403">
      <w:pPr>
        <w:ind w:left="1440"/>
        <w:contextualSpacing/>
        <w:rPr>
          <w:rFonts w:asciiTheme="minorHAnsi" w:hAnsiTheme="minorHAnsi" w:cstheme="minorHAnsi"/>
          <w:sz w:val="24"/>
          <w:szCs w:val="24"/>
        </w:rPr>
      </w:pPr>
    </w:p>
    <w:p w:rsidR="00B51C29" w:rsidRPr="00527403" w:rsidRDefault="00B51C29" w:rsidP="00527403">
      <w:pPr>
        <w:rPr>
          <w:rFonts w:asciiTheme="minorHAnsi" w:hAnsiTheme="minorHAnsi" w:cstheme="minorHAnsi"/>
          <w:sz w:val="24"/>
          <w:szCs w:val="24"/>
        </w:rPr>
      </w:pPr>
      <w:r w:rsidRPr="00527403">
        <w:rPr>
          <w:rFonts w:asciiTheme="minorHAnsi" w:hAnsiTheme="minorHAnsi" w:cstheme="minorHAnsi"/>
          <w:sz w:val="24"/>
          <w:szCs w:val="24"/>
        </w:rPr>
        <w:t>Town of Ajax:</w:t>
      </w:r>
    </w:p>
    <w:p w:rsidR="00B51C29" w:rsidRPr="00527403" w:rsidRDefault="0056733C" w:rsidP="00527403">
      <w:pPr>
        <w:pStyle w:val="ListParagraph"/>
        <w:numPr>
          <w:ilvl w:val="0"/>
          <w:numId w:val="32"/>
        </w:numPr>
        <w:rPr>
          <w:rFonts w:asciiTheme="minorHAnsi" w:hAnsiTheme="minorHAnsi" w:cstheme="minorHAnsi"/>
          <w:sz w:val="24"/>
          <w:szCs w:val="24"/>
        </w:rPr>
      </w:pPr>
      <w:r w:rsidRPr="00527403">
        <w:rPr>
          <w:rFonts w:asciiTheme="minorHAnsi" w:hAnsiTheme="minorHAnsi" w:cstheme="minorHAnsi"/>
          <w:sz w:val="24"/>
          <w:szCs w:val="24"/>
        </w:rPr>
        <w:t>Ajax is</w:t>
      </w:r>
      <w:r w:rsidR="00B51C29" w:rsidRPr="00527403">
        <w:rPr>
          <w:rFonts w:asciiTheme="minorHAnsi" w:hAnsiTheme="minorHAnsi" w:cstheme="minorHAnsi"/>
          <w:sz w:val="24"/>
          <w:szCs w:val="24"/>
        </w:rPr>
        <w:t xml:space="preserve"> developing </w:t>
      </w:r>
      <w:r w:rsidR="00527403">
        <w:rPr>
          <w:rFonts w:asciiTheme="minorHAnsi" w:hAnsiTheme="minorHAnsi" w:cstheme="minorHAnsi"/>
          <w:sz w:val="24"/>
          <w:szCs w:val="24"/>
        </w:rPr>
        <w:t xml:space="preserve">a </w:t>
      </w:r>
      <w:r w:rsidR="00B51C29" w:rsidRPr="00527403">
        <w:rPr>
          <w:rFonts w:asciiTheme="minorHAnsi" w:hAnsiTheme="minorHAnsi" w:cstheme="minorHAnsi"/>
          <w:sz w:val="24"/>
          <w:szCs w:val="24"/>
        </w:rPr>
        <w:t>Climate Change Adaptation Plan where they will develop a 3-D model of the</w:t>
      </w:r>
      <w:r w:rsidRPr="00527403">
        <w:rPr>
          <w:rFonts w:asciiTheme="minorHAnsi" w:hAnsiTheme="minorHAnsi" w:cstheme="minorHAnsi"/>
          <w:sz w:val="24"/>
          <w:szCs w:val="24"/>
        </w:rPr>
        <w:t>ir</w:t>
      </w:r>
      <w:r w:rsidR="00B51C29" w:rsidRPr="00527403">
        <w:rPr>
          <w:rFonts w:asciiTheme="minorHAnsi" w:hAnsiTheme="minorHAnsi" w:cstheme="minorHAnsi"/>
          <w:sz w:val="24"/>
          <w:szCs w:val="24"/>
        </w:rPr>
        <w:t xml:space="preserve"> municipality </w:t>
      </w:r>
      <w:r w:rsidRPr="00527403">
        <w:rPr>
          <w:rFonts w:asciiTheme="minorHAnsi" w:hAnsiTheme="minorHAnsi" w:cstheme="minorHAnsi"/>
          <w:sz w:val="24"/>
          <w:szCs w:val="24"/>
        </w:rPr>
        <w:t xml:space="preserve">in order </w:t>
      </w:r>
      <w:r w:rsidR="00B51C29" w:rsidRPr="00527403">
        <w:rPr>
          <w:rFonts w:asciiTheme="minorHAnsi" w:hAnsiTheme="minorHAnsi" w:cstheme="minorHAnsi"/>
          <w:sz w:val="24"/>
          <w:szCs w:val="24"/>
        </w:rPr>
        <w:t xml:space="preserve">to conduct climate modeling using data gathered from Durham’s Climate Change Impacts Study. The report </w:t>
      </w:r>
      <w:proofErr w:type="gramStart"/>
      <w:r w:rsidR="00B51C29" w:rsidRPr="00527403">
        <w:rPr>
          <w:rFonts w:asciiTheme="minorHAnsi" w:hAnsiTheme="minorHAnsi" w:cstheme="minorHAnsi"/>
          <w:sz w:val="24"/>
          <w:szCs w:val="24"/>
        </w:rPr>
        <w:t>will be released</w:t>
      </w:r>
      <w:proofErr w:type="gramEnd"/>
      <w:r w:rsidR="00B51C29" w:rsidRPr="00527403">
        <w:rPr>
          <w:rFonts w:asciiTheme="minorHAnsi" w:hAnsiTheme="minorHAnsi" w:cstheme="minorHAnsi"/>
          <w:sz w:val="24"/>
          <w:szCs w:val="24"/>
        </w:rPr>
        <w:t xml:space="preserve"> by the end of 2018</w:t>
      </w:r>
      <w:r w:rsidR="003A6369" w:rsidRPr="00527403">
        <w:rPr>
          <w:rFonts w:asciiTheme="minorHAnsi" w:hAnsiTheme="minorHAnsi" w:cstheme="minorHAnsi"/>
          <w:sz w:val="24"/>
          <w:szCs w:val="24"/>
        </w:rPr>
        <w:t>.</w:t>
      </w:r>
    </w:p>
    <w:p w:rsidR="00B51C29" w:rsidRPr="00527403" w:rsidRDefault="00B51C29" w:rsidP="00527403">
      <w:pPr>
        <w:rPr>
          <w:rFonts w:asciiTheme="minorHAnsi" w:hAnsiTheme="minorHAnsi" w:cstheme="minorHAnsi"/>
          <w:sz w:val="24"/>
          <w:szCs w:val="24"/>
        </w:rPr>
      </w:pPr>
      <w:r w:rsidRPr="00527403">
        <w:rPr>
          <w:rFonts w:asciiTheme="minorHAnsi" w:hAnsiTheme="minorHAnsi" w:cstheme="minorHAnsi"/>
          <w:sz w:val="24"/>
          <w:szCs w:val="24"/>
        </w:rPr>
        <w:t xml:space="preserve">Town of Richmond Hill </w:t>
      </w:r>
    </w:p>
    <w:p w:rsidR="00F50D02" w:rsidRPr="00527403" w:rsidRDefault="0056733C" w:rsidP="00527403">
      <w:pPr>
        <w:pStyle w:val="ListParagraph"/>
        <w:numPr>
          <w:ilvl w:val="0"/>
          <w:numId w:val="32"/>
        </w:numPr>
        <w:rPr>
          <w:rFonts w:asciiTheme="minorHAnsi" w:hAnsiTheme="minorHAnsi" w:cstheme="minorHAnsi"/>
          <w:sz w:val="24"/>
          <w:szCs w:val="24"/>
        </w:rPr>
      </w:pPr>
      <w:r w:rsidRPr="00527403">
        <w:rPr>
          <w:rFonts w:asciiTheme="minorHAnsi" w:hAnsiTheme="minorHAnsi" w:cstheme="minorHAnsi"/>
          <w:sz w:val="24"/>
          <w:szCs w:val="24"/>
        </w:rPr>
        <w:t>Richmond Hill i</w:t>
      </w:r>
      <w:r w:rsidR="00B51C29" w:rsidRPr="00527403">
        <w:rPr>
          <w:rFonts w:asciiTheme="minorHAnsi" w:hAnsiTheme="minorHAnsi" w:cstheme="minorHAnsi"/>
          <w:sz w:val="24"/>
          <w:szCs w:val="24"/>
        </w:rPr>
        <w:t xml:space="preserve">s working with Ontario Climate Consortium </w:t>
      </w:r>
      <w:r w:rsidR="00F50D02" w:rsidRPr="00527403">
        <w:rPr>
          <w:rFonts w:asciiTheme="minorHAnsi" w:hAnsiTheme="minorHAnsi" w:cstheme="minorHAnsi"/>
          <w:sz w:val="24"/>
          <w:szCs w:val="24"/>
        </w:rPr>
        <w:t xml:space="preserve">(OCC) to work on a </w:t>
      </w:r>
      <w:r w:rsidR="00F50D02" w:rsidRPr="00527403">
        <w:rPr>
          <w:rFonts w:asciiTheme="minorHAnsi" w:hAnsiTheme="minorHAnsi" w:cstheme="minorHAnsi"/>
          <w:noProof/>
          <w:sz w:val="24"/>
          <w:szCs w:val="24"/>
        </w:rPr>
        <w:t>risk</w:t>
      </w:r>
      <w:r w:rsidRPr="00527403">
        <w:rPr>
          <w:rFonts w:asciiTheme="minorHAnsi" w:hAnsiTheme="minorHAnsi" w:cstheme="minorHAnsi"/>
          <w:sz w:val="24"/>
          <w:szCs w:val="24"/>
        </w:rPr>
        <w:t xml:space="preserve"> assessment</w:t>
      </w:r>
      <w:r w:rsidR="003A6369" w:rsidRPr="00527403">
        <w:rPr>
          <w:rFonts w:asciiTheme="minorHAnsi" w:hAnsiTheme="minorHAnsi" w:cstheme="minorHAnsi"/>
          <w:sz w:val="24"/>
          <w:szCs w:val="24"/>
        </w:rPr>
        <w:t xml:space="preserve">. </w:t>
      </w:r>
      <w:r w:rsidR="00527403">
        <w:rPr>
          <w:rFonts w:asciiTheme="minorHAnsi" w:hAnsiTheme="minorHAnsi" w:cstheme="minorHAnsi"/>
          <w:sz w:val="24"/>
          <w:szCs w:val="24"/>
        </w:rPr>
        <w:t>I</w:t>
      </w:r>
      <w:r w:rsidRPr="00527403">
        <w:rPr>
          <w:rFonts w:asciiTheme="minorHAnsi" w:hAnsiTheme="minorHAnsi" w:cstheme="minorHAnsi"/>
          <w:sz w:val="24"/>
          <w:szCs w:val="24"/>
        </w:rPr>
        <w:t>t could potentially lead to a</w:t>
      </w:r>
      <w:r w:rsidR="00F50D02" w:rsidRPr="00527403">
        <w:rPr>
          <w:rFonts w:asciiTheme="minorHAnsi" w:hAnsiTheme="minorHAnsi" w:cstheme="minorHAnsi"/>
          <w:sz w:val="24"/>
          <w:szCs w:val="24"/>
        </w:rPr>
        <w:t xml:space="preserve"> </w:t>
      </w:r>
      <w:r w:rsidR="00527403">
        <w:rPr>
          <w:rFonts w:asciiTheme="minorHAnsi" w:hAnsiTheme="minorHAnsi" w:cstheme="minorHAnsi"/>
          <w:sz w:val="24"/>
          <w:szCs w:val="24"/>
        </w:rPr>
        <w:t xml:space="preserve">Community </w:t>
      </w:r>
      <w:r w:rsidR="003A6369" w:rsidRPr="00527403">
        <w:rPr>
          <w:rFonts w:asciiTheme="minorHAnsi" w:hAnsiTheme="minorHAnsi" w:cstheme="minorHAnsi"/>
          <w:sz w:val="24"/>
          <w:szCs w:val="24"/>
        </w:rPr>
        <w:t>A</w:t>
      </w:r>
      <w:r w:rsidR="00406ABB" w:rsidRPr="00527403">
        <w:rPr>
          <w:rFonts w:asciiTheme="minorHAnsi" w:hAnsiTheme="minorHAnsi" w:cstheme="minorHAnsi"/>
          <w:sz w:val="24"/>
          <w:szCs w:val="24"/>
        </w:rPr>
        <w:t>daptation Plan.</w:t>
      </w:r>
    </w:p>
    <w:p w:rsidR="00B51C29" w:rsidRPr="00527403" w:rsidRDefault="00B51C29" w:rsidP="00527403">
      <w:pPr>
        <w:rPr>
          <w:rFonts w:asciiTheme="minorHAnsi" w:hAnsiTheme="minorHAnsi" w:cstheme="minorHAnsi"/>
          <w:sz w:val="24"/>
          <w:szCs w:val="24"/>
        </w:rPr>
      </w:pPr>
      <w:r w:rsidRPr="00527403">
        <w:rPr>
          <w:rFonts w:asciiTheme="minorHAnsi" w:hAnsiTheme="minorHAnsi" w:cstheme="minorHAnsi"/>
          <w:sz w:val="24"/>
          <w:szCs w:val="24"/>
        </w:rPr>
        <w:t>Town of Oakville</w:t>
      </w:r>
    </w:p>
    <w:p w:rsidR="00527403" w:rsidRDefault="00F50D02" w:rsidP="00527403">
      <w:pPr>
        <w:pStyle w:val="ListParagraph"/>
        <w:numPr>
          <w:ilvl w:val="0"/>
          <w:numId w:val="32"/>
        </w:numPr>
        <w:rPr>
          <w:rFonts w:asciiTheme="minorHAnsi" w:hAnsiTheme="minorHAnsi" w:cstheme="minorHAnsi"/>
          <w:sz w:val="24"/>
          <w:szCs w:val="24"/>
        </w:rPr>
      </w:pPr>
      <w:r w:rsidRPr="00527403">
        <w:rPr>
          <w:rFonts w:asciiTheme="minorHAnsi" w:hAnsiTheme="minorHAnsi" w:cstheme="minorHAnsi"/>
          <w:sz w:val="24"/>
          <w:szCs w:val="24"/>
        </w:rPr>
        <w:t xml:space="preserve">Received funding from </w:t>
      </w:r>
      <w:r w:rsidR="00B51C29" w:rsidRPr="00527403">
        <w:rPr>
          <w:rFonts w:asciiTheme="minorHAnsi" w:hAnsiTheme="minorHAnsi" w:cstheme="minorHAnsi"/>
          <w:sz w:val="24"/>
          <w:szCs w:val="24"/>
        </w:rPr>
        <w:t>MCIP and the</w:t>
      </w:r>
      <w:r w:rsidR="00527403">
        <w:rPr>
          <w:rFonts w:asciiTheme="minorHAnsi" w:hAnsiTheme="minorHAnsi" w:cstheme="minorHAnsi"/>
          <w:sz w:val="24"/>
          <w:szCs w:val="24"/>
        </w:rPr>
        <w:t xml:space="preserve"> MOE to start working on </w:t>
      </w:r>
      <w:r w:rsidR="0056733C" w:rsidRPr="00527403">
        <w:rPr>
          <w:rFonts w:asciiTheme="minorHAnsi" w:hAnsiTheme="minorHAnsi" w:cstheme="minorHAnsi"/>
          <w:sz w:val="24"/>
          <w:szCs w:val="24"/>
        </w:rPr>
        <w:t>Community Energy P</w:t>
      </w:r>
      <w:r w:rsidR="00527403">
        <w:rPr>
          <w:rFonts w:asciiTheme="minorHAnsi" w:hAnsiTheme="minorHAnsi" w:cstheme="minorHAnsi"/>
          <w:sz w:val="24"/>
          <w:szCs w:val="24"/>
        </w:rPr>
        <w:t>lan. P</w:t>
      </w:r>
      <w:r w:rsidR="00B51C29" w:rsidRPr="00527403">
        <w:rPr>
          <w:rFonts w:asciiTheme="minorHAnsi" w:hAnsiTheme="minorHAnsi" w:cstheme="minorHAnsi"/>
          <w:sz w:val="24"/>
          <w:szCs w:val="24"/>
        </w:rPr>
        <w:t xml:space="preserve">resented a memorandum </w:t>
      </w:r>
      <w:r w:rsidR="005B3DB2" w:rsidRPr="00527403">
        <w:rPr>
          <w:rFonts w:asciiTheme="minorHAnsi" w:hAnsiTheme="minorHAnsi" w:cstheme="minorHAnsi"/>
          <w:sz w:val="24"/>
          <w:szCs w:val="24"/>
        </w:rPr>
        <w:t xml:space="preserve">to </w:t>
      </w:r>
      <w:r w:rsidR="005B3DB2" w:rsidRPr="00527403">
        <w:rPr>
          <w:rFonts w:asciiTheme="minorHAnsi" w:hAnsiTheme="minorHAnsi" w:cstheme="minorHAnsi"/>
          <w:noProof/>
          <w:sz w:val="24"/>
          <w:szCs w:val="24"/>
        </w:rPr>
        <w:t>council</w:t>
      </w:r>
      <w:r w:rsidR="005B3DB2" w:rsidRPr="00527403">
        <w:rPr>
          <w:rFonts w:asciiTheme="minorHAnsi" w:hAnsiTheme="minorHAnsi" w:cstheme="minorHAnsi"/>
          <w:sz w:val="24"/>
          <w:szCs w:val="24"/>
        </w:rPr>
        <w:t xml:space="preserve"> and got approved to </w:t>
      </w:r>
      <w:proofErr w:type="gramStart"/>
      <w:r w:rsidR="005B3DB2" w:rsidRPr="00527403">
        <w:rPr>
          <w:rFonts w:asciiTheme="minorHAnsi" w:hAnsiTheme="minorHAnsi" w:cstheme="minorHAnsi"/>
          <w:sz w:val="24"/>
          <w:szCs w:val="24"/>
        </w:rPr>
        <w:t>partner</w:t>
      </w:r>
      <w:proofErr w:type="gramEnd"/>
      <w:r w:rsidR="005B3DB2" w:rsidRPr="00527403">
        <w:rPr>
          <w:rFonts w:asciiTheme="minorHAnsi" w:hAnsiTheme="minorHAnsi" w:cstheme="minorHAnsi"/>
          <w:sz w:val="24"/>
          <w:szCs w:val="24"/>
        </w:rPr>
        <w:t xml:space="preserve"> with Sheridan College in the development of this plan.</w:t>
      </w:r>
      <w:bookmarkStart w:id="3" w:name="_Toc501539374"/>
    </w:p>
    <w:p w:rsidR="005B3DB2" w:rsidRPr="00527403" w:rsidRDefault="005B3DB2" w:rsidP="00527403">
      <w:pPr>
        <w:rPr>
          <w:rFonts w:asciiTheme="minorHAnsi" w:hAnsiTheme="minorHAnsi" w:cstheme="minorHAnsi"/>
          <w:sz w:val="24"/>
          <w:szCs w:val="24"/>
        </w:rPr>
      </w:pPr>
      <w:r w:rsidRPr="00527403">
        <w:rPr>
          <w:rFonts w:asciiTheme="minorHAnsi" w:hAnsiTheme="minorHAnsi" w:cstheme="minorHAnsi"/>
          <w:sz w:val="24"/>
          <w:szCs w:val="24"/>
        </w:rPr>
        <w:lastRenderedPageBreak/>
        <w:t xml:space="preserve">Who has applied to the Municipal Champions Fund and what </w:t>
      </w:r>
      <w:r w:rsidRPr="00527403">
        <w:rPr>
          <w:rFonts w:asciiTheme="minorHAnsi" w:hAnsiTheme="minorHAnsi" w:cstheme="minorHAnsi"/>
          <w:noProof/>
          <w:sz w:val="24"/>
          <w:szCs w:val="24"/>
        </w:rPr>
        <w:t>were</w:t>
      </w:r>
      <w:r w:rsidRPr="00527403">
        <w:rPr>
          <w:rFonts w:asciiTheme="minorHAnsi" w:hAnsiTheme="minorHAnsi" w:cstheme="minorHAnsi"/>
          <w:sz w:val="24"/>
          <w:szCs w:val="24"/>
        </w:rPr>
        <w:t xml:space="preserve"> the projects?</w:t>
      </w:r>
      <w:bookmarkEnd w:id="3"/>
    </w:p>
    <w:p w:rsidR="00527403" w:rsidRPr="00527403" w:rsidRDefault="00527403" w:rsidP="00527403">
      <w:pPr>
        <w:contextualSpacing/>
        <w:rPr>
          <w:rFonts w:asciiTheme="minorHAnsi" w:hAnsiTheme="minorHAnsi" w:cstheme="minorHAnsi"/>
          <w:b/>
          <w:sz w:val="24"/>
          <w:szCs w:val="24"/>
        </w:rPr>
      </w:pPr>
      <w:r w:rsidRPr="00527403">
        <w:rPr>
          <w:rFonts w:asciiTheme="minorHAnsi" w:hAnsiTheme="minorHAnsi" w:cstheme="minorHAnsi"/>
          <w:b/>
          <w:sz w:val="24"/>
          <w:szCs w:val="24"/>
        </w:rPr>
        <w:t>Ajax</w:t>
      </w:r>
    </w:p>
    <w:p w:rsidR="00527403" w:rsidRDefault="0056733C" w:rsidP="00527403">
      <w:pPr>
        <w:pStyle w:val="ListParagraph"/>
        <w:numPr>
          <w:ilvl w:val="0"/>
          <w:numId w:val="32"/>
        </w:numPr>
        <w:rPr>
          <w:rFonts w:asciiTheme="minorHAnsi" w:hAnsiTheme="minorHAnsi" w:cstheme="minorHAnsi"/>
          <w:sz w:val="24"/>
          <w:szCs w:val="24"/>
        </w:rPr>
      </w:pPr>
      <w:r w:rsidRPr="00527403">
        <w:rPr>
          <w:rFonts w:asciiTheme="minorHAnsi" w:hAnsiTheme="minorHAnsi" w:cstheme="minorHAnsi"/>
          <w:sz w:val="24"/>
          <w:szCs w:val="24"/>
        </w:rPr>
        <w:t>A</w:t>
      </w:r>
      <w:r w:rsidR="005B3DB2" w:rsidRPr="00527403">
        <w:rPr>
          <w:rFonts w:asciiTheme="minorHAnsi" w:hAnsiTheme="minorHAnsi" w:cstheme="minorHAnsi"/>
          <w:sz w:val="24"/>
          <w:szCs w:val="24"/>
        </w:rPr>
        <w:t>pplied to get funding to purchase a</w:t>
      </w:r>
      <w:r w:rsidRPr="00527403">
        <w:rPr>
          <w:rFonts w:asciiTheme="minorHAnsi" w:hAnsiTheme="minorHAnsi" w:cstheme="minorHAnsi"/>
          <w:sz w:val="24"/>
          <w:szCs w:val="24"/>
        </w:rPr>
        <w:t>n electrical</w:t>
      </w:r>
      <w:r w:rsidR="005B3DB2" w:rsidRPr="00527403">
        <w:rPr>
          <w:rFonts w:asciiTheme="minorHAnsi" w:hAnsiTheme="minorHAnsi" w:cstheme="minorHAnsi"/>
          <w:sz w:val="24"/>
          <w:szCs w:val="24"/>
        </w:rPr>
        <w:t xml:space="preserve"> Zamboni, an electric car for their fire department, and two other</w:t>
      </w:r>
      <w:r w:rsidRPr="00527403">
        <w:rPr>
          <w:rFonts w:asciiTheme="minorHAnsi" w:hAnsiTheme="minorHAnsi" w:cstheme="minorHAnsi"/>
          <w:sz w:val="24"/>
          <w:szCs w:val="24"/>
        </w:rPr>
        <w:t xml:space="preserve"> electrical</w:t>
      </w:r>
      <w:r w:rsidR="005B3DB2" w:rsidRPr="00527403">
        <w:rPr>
          <w:rFonts w:asciiTheme="minorHAnsi" w:hAnsiTheme="minorHAnsi" w:cstheme="minorHAnsi"/>
          <w:sz w:val="24"/>
          <w:szCs w:val="24"/>
        </w:rPr>
        <w:t xml:space="preserve"> fleet assets</w:t>
      </w:r>
    </w:p>
    <w:p w:rsidR="00527403" w:rsidRDefault="00527403" w:rsidP="00527403">
      <w:pPr>
        <w:pStyle w:val="ListParagraph"/>
        <w:numPr>
          <w:ilvl w:val="0"/>
          <w:numId w:val="32"/>
        </w:numPr>
        <w:rPr>
          <w:rFonts w:asciiTheme="minorHAnsi" w:hAnsiTheme="minorHAnsi" w:cstheme="minorHAnsi"/>
          <w:sz w:val="24"/>
          <w:szCs w:val="24"/>
        </w:rPr>
      </w:pPr>
      <w:r>
        <w:rPr>
          <w:rFonts w:asciiTheme="minorHAnsi" w:hAnsiTheme="minorHAnsi" w:cstheme="minorHAnsi"/>
          <w:sz w:val="24"/>
          <w:szCs w:val="24"/>
        </w:rPr>
        <w:t>HVAC upgrades</w:t>
      </w:r>
    </w:p>
    <w:p w:rsidR="00527403" w:rsidRDefault="005B3DB2" w:rsidP="00527403">
      <w:pPr>
        <w:pStyle w:val="ListParagraph"/>
        <w:numPr>
          <w:ilvl w:val="0"/>
          <w:numId w:val="32"/>
        </w:numPr>
        <w:rPr>
          <w:rFonts w:asciiTheme="minorHAnsi" w:hAnsiTheme="minorHAnsi" w:cstheme="minorHAnsi"/>
          <w:sz w:val="24"/>
          <w:szCs w:val="24"/>
        </w:rPr>
      </w:pPr>
      <w:r w:rsidRPr="00527403">
        <w:rPr>
          <w:rFonts w:asciiTheme="minorHAnsi" w:hAnsiTheme="minorHAnsi" w:cstheme="minorHAnsi"/>
          <w:sz w:val="24"/>
          <w:szCs w:val="24"/>
        </w:rPr>
        <w:t>Geothermal for their Community Centre</w:t>
      </w:r>
    </w:p>
    <w:p w:rsidR="00527403" w:rsidRDefault="005B3DB2" w:rsidP="00527403">
      <w:pPr>
        <w:pStyle w:val="ListParagraph"/>
        <w:numPr>
          <w:ilvl w:val="0"/>
          <w:numId w:val="32"/>
        </w:numPr>
        <w:rPr>
          <w:rFonts w:asciiTheme="minorHAnsi" w:hAnsiTheme="minorHAnsi" w:cstheme="minorHAnsi"/>
          <w:sz w:val="24"/>
          <w:szCs w:val="24"/>
        </w:rPr>
      </w:pPr>
      <w:r w:rsidRPr="00527403">
        <w:rPr>
          <w:rFonts w:asciiTheme="minorHAnsi" w:hAnsiTheme="minorHAnsi" w:cstheme="minorHAnsi"/>
          <w:sz w:val="24"/>
          <w:szCs w:val="24"/>
        </w:rPr>
        <w:t>Electrify their transit buses</w:t>
      </w:r>
    </w:p>
    <w:p w:rsidR="00DB581F" w:rsidRPr="00527403" w:rsidRDefault="005B3DB2" w:rsidP="00527403">
      <w:pPr>
        <w:pStyle w:val="ListParagraph"/>
        <w:numPr>
          <w:ilvl w:val="0"/>
          <w:numId w:val="32"/>
        </w:numPr>
        <w:rPr>
          <w:rFonts w:asciiTheme="minorHAnsi" w:hAnsiTheme="minorHAnsi" w:cstheme="minorHAnsi"/>
          <w:sz w:val="24"/>
          <w:szCs w:val="24"/>
        </w:rPr>
      </w:pPr>
      <w:proofErr w:type="gramStart"/>
      <w:r w:rsidRPr="00527403">
        <w:rPr>
          <w:rFonts w:asciiTheme="minorHAnsi" w:hAnsiTheme="minorHAnsi" w:cstheme="minorHAnsi"/>
          <w:sz w:val="24"/>
          <w:szCs w:val="24"/>
        </w:rPr>
        <w:t>Partner</w:t>
      </w:r>
      <w:proofErr w:type="gramEnd"/>
      <w:r w:rsidRPr="00527403">
        <w:rPr>
          <w:rFonts w:asciiTheme="minorHAnsi" w:hAnsiTheme="minorHAnsi" w:cstheme="minorHAnsi"/>
          <w:sz w:val="24"/>
          <w:szCs w:val="24"/>
        </w:rPr>
        <w:t xml:space="preserve"> with AMO to pilot electric pick-up pilot. They applied to the GHG Challenge fund to work with </w:t>
      </w:r>
      <w:proofErr w:type="spellStart"/>
      <w:r w:rsidR="0056733C" w:rsidRPr="00527403">
        <w:rPr>
          <w:rFonts w:asciiTheme="minorHAnsi" w:hAnsiTheme="minorHAnsi" w:cstheme="minorHAnsi"/>
          <w:sz w:val="24"/>
          <w:szCs w:val="24"/>
        </w:rPr>
        <w:t>F</w:t>
      </w:r>
      <w:r w:rsidR="009F2CB8" w:rsidRPr="00527403">
        <w:rPr>
          <w:rFonts w:asciiTheme="minorHAnsi" w:hAnsiTheme="minorHAnsi" w:cstheme="minorHAnsi"/>
          <w:sz w:val="24"/>
          <w:szCs w:val="24"/>
        </w:rPr>
        <w:t>leetC</w:t>
      </w:r>
      <w:r w:rsidRPr="00527403">
        <w:rPr>
          <w:rFonts w:asciiTheme="minorHAnsi" w:hAnsiTheme="minorHAnsi" w:cstheme="minorHAnsi"/>
          <w:sz w:val="24"/>
          <w:szCs w:val="24"/>
        </w:rPr>
        <w:t>arma</w:t>
      </w:r>
      <w:proofErr w:type="spellEnd"/>
      <w:r w:rsidRPr="00527403">
        <w:rPr>
          <w:rFonts w:asciiTheme="minorHAnsi" w:hAnsiTheme="minorHAnsi" w:cstheme="minorHAnsi"/>
          <w:sz w:val="24"/>
          <w:szCs w:val="24"/>
        </w:rPr>
        <w:t xml:space="preserve"> in the hopes of tracking </w:t>
      </w:r>
      <w:r w:rsidR="0056733C" w:rsidRPr="00527403">
        <w:rPr>
          <w:rFonts w:asciiTheme="minorHAnsi" w:hAnsiTheme="minorHAnsi" w:cstheme="minorHAnsi"/>
          <w:sz w:val="24"/>
          <w:szCs w:val="24"/>
        </w:rPr>
        <w:t xml:space="preserve">total </w:t>
      </w:r>
      <w:r w:rsidRPr="00527403">
        <w:rPr>
          <w:rFonts w:asciiTheme="minorHAnsi" w:hAnsiTheme="minorHAnsi" w:cstheme="minorHAnsi"/>
          <w:sz w:val="24"/>
          <w:szCs w:val="24"/>
        </w:rPr>
        <w:t xml:space="preserve">mileage and GHG emissions associated with their fleet. </w:t>
      </w:r>
    </w:p>
    <w:p w:rsidR="005B3DB2" w:rsidRPr="00527403" w:rsidRDefault="00527403" w:rsidP="00527403">
      <w:pPr>
        <w:rPr>
          <w:rFonts w:asciiTheme="minorHAnsi" w:hAnsiTheme="minorHAnsi" w:cstheme="minorHAnsi"/>
          <w:b/>
          <w:sz w:val="24"/>
          <w:szCs w:val="24"/>
        </w:rPr>
      </w:pPr>
      <w:r w:rsidRPr="00527403">
        <w:rPr>
          <w:rFonts w:asciiTheme="minorHAnsi" w:hAnsiTheme="minorHAnsi" w:cstheme="minorHAnsi"/>
          <w:b/>
          <w:sz w:val="24"/>
          <w:szCs w:val="24"/>
        </w:rPr>
        <w:t>Guelph</w:t>
      </w:r>
    </w:p>
    <w:p w:rsidR="00527403" w:rsidRDefault="005B3DB2" w:rsidP="00527403">
      <w:pPr>
        <w:pStyle w:val="ListParagraph"/>
        <w:numPr>
          <w:ilvl w:val="0"/>
          <w:numId w:val="33"/>
        </w:numPr>
        <w:rPr>
          <w:rFonts w:asciiTheme="minorHAnsi" w:hAnsiTheme="minorHAnsi" w:cstheme="minorHAnsi"/>
          <w:sz w:val="24"/>
          <w:szCs w:val="24"/>
        </w:rPr>
      </w:pPr>
      <w:r w:rsidRPr="00527403">
        <w:rPr>
          <w:rFonts w:asciiTheme="minorHAnsi" w:hAnsiTheme="minorHAnsi" w:cstheme="minorHAnsi"/>
          <w:sz w:val="24"/>
          <w:szCs w:val="24"/>
        </w:rPr>
        <w:t xml:space="preserve">Integrate a smart meter LED light project </w:t>
      </w:r>
    </w:p>
    <w:p w:rsidR="00527403" w:rsidRDefault="005B3DB2" w:rsidP="00527403">
      <w:pPr>
        <w:pStyle w:val="ListParagraph"/>
        <w:numPr>
          <w:ilvl w:val="0"/>
          <w:numId w:val="33"/>
        </w:numPr>
        <w:rPr>
          <w:rFonts w:asciiTheme="minorHAnsi" w:hAnsiTheme="minorHAnsi" w:cstheme="minorHAnsi"/>
          <w:sz w:val="24"/>
          <w:szCs w:val="24"/>
        </w:rPr>
      </w:pPr>
      <w:r w:rsidRPr="00527403">
        <w:rPr>
          <w:rFonts w:asciiTheme="minorHAnsi" w:hAnsiTheme="minorHAnsi" w:cstheme="minorHAnsi"/>
          <w:sz w:val="24"/>
          <w:szCs w:val="24"/>
        </w:rPr>
        <w:t>Solar projects</w:t>
      </w:r>
    </w:p>
    <w:p w:rsidR="00A75179" w:rsidRPr="00527403" w:rsidRDefault="005B3DB2" w:rsidP="00527403">
      <w:pPr>
        <w:pStyle w:val="ListParagraph"/>
        <w:numPr>
          <w:ilvl w:val="0"/>
          <w:numId w:val="33"/>
        </w:numPr>
        <w:rPr>
          <w:rFonts w:asciiTheme="minorHAnsi" w:hAnsiTheme="minorHAnsi" w:cstheme="minorHAnsi"/>
          <w:sz w:val="24"/>
          <w:szCs w:val="24"/>
        </w:rPr>
      </w:pPr>
      <w:r w:rsidRPr="00527403">
        <w:rPr>
          <w:rFonts w:asciiTheme="minorHAnsi" w:hAnsiTheme="minorHAnsi" w:cstheme="minorHAnsi"/>
          <w:sz w:val="24"/>
          <w:szCs w:val="24"/>
        </w:rPr>
        <w:t>Water-treatment plant upgrades</w:t>
      </w:r>
    </w:p>
    <w:p w:rsidR="005B3DB2" w:rsidRPr="00527403" w:rsidRDefault="005B3DB2" w:rsidP="00527403">
      <w:pPr>
        <w:rPr>
          <w:rFonts w:asciiTheme="minorHAnsi" w:hAnsiTheme="minorHAnsi" w:cstheme="minorHAnsi"/>
          <w:b/>
          <w:sz w:val="24"/>
          <w:szCs w:val="24"/>
        </w:rPr>
      </w:pPr>
      <w:r w:rsidRPr="00527403">
        <w:rPr>
          <w:rFonts w:asciiTheme="minorHAnsi" w:hAnsiTheme="minorHAnsi" w:cstheme="minorHAnsi"/>
          <w:b/>
          <w:sz w:val="24"/>
          <w:szCs w:val="24"/>
        </w:rPr>
        <w:t xml:space="preserve">Oakville </w:t>
      </w:r>
    </w:p>
    <w:p w:rsidR="00527403" w:rsidRDefault="00F50D02" w:rsidP="00527403">
      <w:pPr>
        <w:pStyle w:val="ListParagraph"/>
        <w:numPr>
          <w:ilvl w:val="0"/>
          <w:numId w:val="34"/>
        </w:numPr>
        <w:spacing w:after="0"/>
        <w:rPr>
          <w:rFonts w:asciiTheme="minorHAnsi" w:hAnsiTheme="minorHAnsi" w:cstheme="minorHAnsi"/>
          <w:sz w:val="24"/>
          <w:szCs w:val="24"/>
        </w:rPr>
      </w:pPr>
      <w:r w:rsidRPr="00527403">
        <w:rPr>
          <w:rFonts w:asciiTheme="minorHAnsi" w:hAnsiTheme="minorHAnsi" w:cstheme="minorHAnsi"/>
          <w:sz w:val="24"/>
          <w:szCs w:val="24"/>
        </w:rPr>
        <w:t>Consider renewable geothermal facilities</w:t>
      </w:r>
    </w:p>
    <w:p w:rsidR="00527403" w:rsidRDefault="00F50D02" w:rsidP="00527403">
      <w:pPr>
        <w:pStyle w:val="ListParagraph"/>
        <w:numPr>
          <w:ilvl w:val="0"/>
          <w:numId w:val="34"/>
        </w:numPr>
        <w:spacing w:after="0"/>
        <w:rPr>
          <w:rFonts w:asciiTheme="minorHAnsi" w:hAnsiTheme="minorHAnsi" w:cstheme="minorHAnsi"/>
          <w:sz w:val="24"/>
          <w:szCs w:val="24"/>
        </w:rPr>
      </w:pPr>
      <w:r w:rsidRPr="00527403">
        <w:rPr>
          <w:rFonts w:asciiTheme="minorHAnsi" w:hAnsiTheme="minorHAnsi" w:cstheme="minorHAnsi"/>
          <w:sz w:val="24"/>
          <w:szCs w:val="24"/>
        </w:rPr>
        <w:t>City Hall HVAC upgrades</w:t>
      </w:r>
    </w:p>
    <w:p w:rsidR="00527403" w:rsidRDefault="00ED3993" w:rsidP="00527403">
      <w:pPr>
        <w:pStyle w:val="ListParagraph"/>
        <w:numPr>
          <w:ilvl w:val="0"/>
          <w:numId w:val="34"/>
        </w:numPr>
        <w:spacing w:after="0"/>
        <w:rPr>
          <w:rFonts w:asciiTheme="minorHAnsi" w:hAnsiTheme="minorHAnsi" w:cstheme="minorHAnsi"/>
          <w:sz w:val="24"/>
          <w:szCs w:val="24"/>
        </w:rPr>
      </w:pPr>
      <w:r w:rsidRPr="00527403">
        <w:rPr>
          <w:rFonts w:asciiTheme="minorHAnsi" w:hAnsiTheme="minorHAnsi" w:cstheme="minorHAnsi"/>
          <w:sz w:val="24"/>
          <w:szCs w:val="24"/>
        </w:rPr>
        <w:t>Electric Zambonis</w:t>
      </w:r>
    </w:p>
    <w:p w:rsidR="00527403" w:rsidRDefault="005A2DA2" w:rsidP="00527403">
      <w:pPr>
        <w:pStyle w:val="ListParagraph"/>
        <w:numPr>
          <w:ilvl w:val="0"/>
          <w:numId w:val="34"/>
        </w:numPr>
        <w:spacing w:after="0"/>
        <w:rPr>
          <w:rFonts w:asciiTheme="minorHAnsi" w:hAnsiTheme="minorHAnsi" w:cstheme="minorHAnsi"/>
          <w:sz w:val="24"/>
          <w:szCs w:val="24"/>
        </w:rPr>
      </w:pPr>
      <w:r w:rsidRPr="00527403">
        <w:rPr>
          <w:rFonts w:asciiTheme="minorHAnsi" w:hAnsiTheme="minorHAnsi" w:cstheme="minorHAnsi"/>
          <w:sz w:val="24"/>
          <w:szCs w:val="24"/>
        </w:rPr>
        <w:t xml:space="preserve">Applied for electrified transportation </w:t>
      </w:r>
    </w:p>
    <w:p w:rsidR="00527403" w:rsidRDefault="00ED3993" w:rsidP="00527403">
      <w:pPr>
        <w:pStyle w:val="ListParagraph"/>
        <w:numPr>
          <w:ilvl w:val="0"/>
          <w:numId w:val="34"/>
        </w:numPr>
        <w:spacing w:after="0"/>
        <w:rPr>
          <w:rFonts w:asciiTheme="minorHAnsi" w:hAnsiTheme="minorHAnsi" w:cstheme="minorHAnsi"/>
          <w:sz w:val="24"/>
          <w:szCs w:val="24"/>
        </w:rPr>
      </w:pPr>
      <w:r w:rsidRPr="00527403">
        <w:rPr>
          <w:rFonts w:asciiTheme="minorHAnsi" w:hAnsiTheme="minorHAnsi" w:cstheme="minorHAnsi"/>
          <w:sz w:val="24"/>
          <w:szCs w:val="24"/>
        </w:rPr>
        <w:t>AMO green fleet pickup electric vehicle</w:t>
      </w:r>
    </w:p>
    <w:p w:rsidR="00ED3993" w:rsidRPr="00527403" w:rsidRDefault="00BE5542" w:rsidP="00527403">
      <w:pPr>
        <w:pStyle w:val="ListParagraph"/>
        <w:numPr>
          <w:ilvl w:val="0"/>
          <w:numId w:val="34"/>
        </w:numPr>
        <w:spacing w:after="0"/>
        <w:rPr>
          <w:rFonts w:asciiTheme="minorHAnsi" w:hAnsiTheme="minorHAnsi" w:cstheme="minorHAnsi"/>
          <w:sz w:val="24"/>
          <w:szCs w:val="24"/>
        </w:rPr>
      </w:pPr>
      <w:r w:rsidRPr="00527403">
        <w:rPr>
          <w:rFonts w:asciiTheme="minorHAnsi" w:hAnsiTheme="minorHAnsi" w:cstheme="minorHAnsi"/>
          <w:sz w:val="24"/>
          <w:szCs w:val="24"/>
        </w:rPr>
        <w:t xml:space="preserve">Side note: There has been money put aside from the budget to work </w:t>
      </w:r>
      <w:r w:rsidR="0056733C" w:rsidRPr="00527403">
        <w:rPr>
          <w:rFonts w:asciiTheme="minorHAnsi" w:hAnsiTheme="minorHAnsi" w:cstheme="minorHAnsi"/>
          <w:sz w:val="24"/>
          <w:szCs w:val="24"/>
        </w:rPr>
        <w:t>w</w:t>
      </w:r>
      <w:r w:rsidR="009F2CB8" w:rsidRPr="00527403">
        <w:rPr>
          <w:rFonts w:asciiTheme="minorHAnsi" w:hAnsiTheme="minorHAnsi" w:cstheme="minorHAnsi"/>
          <w:sz w:val="24"/>
          <w:szCs w:val="24"/>
        </w:rPr>
        <w:t xml:space="preserve">ith AMO in a pilot using </w:t>
      </w:r>
      <w:proofErr w:type="spellStart"/>
      <w:r w:rsidR="009F2CB8" w:rsidRPr="00527403">
        <w:rPr>
          <w:rFonts w:asciiTheme="minorHAnsi" w:hAnsiTheme="minorHAnsi" w:cstheme="minorHAnsi"/>
          <w:sz w:val="24"/>
          <w:szCs w:val="24"/>
        </w:rPr>
        <w:t>FleetC</w:t>
      </w:r>
      <w:r w:rsidR="00ED3993" w:rsidRPr="00527403">
        <w:rPr>
          <w:rFonts w:asciiTheme="minorHAnsi" w:hAnsiTheme="minorHAnsi" w:cstheme="minorHAnsi"/>
          <w:sz w:val="24"/>
          <w:szCs w:val="24"/>
        </w:rPr>
        <w:t>arma</w:t>
      </w:r>
      <w:proofErr w:type="spellEnd"/>
      <w:r w:rsidRPr="00527403">
        <w:rPr>
          <w:rFonts w:asciiTheme="minorHAnsi" w:hAnsiTheme="minorHAnsi" w:cstheme="minorHAnsi"/>
          <w:sz w:val="24"/>
          <w:szCs w:val="24"/>
        </w:rPr>
        <w:t>.</w:t>
      </w:r>
    </w:p>
    <w:p w:rsidR="00BE5542" w:rsidRPr="00527403" w:rsidRDefault="00BE5542" w:rsidP="00527403">
      <w:pPr>
        <w:spacing w:after="0"/>
        <w:ind w:left="1800"/>
        <w:rPr>
          <w:rFonts w:asciiTheme="minorHAnsi" w:hAnsiTheme="minorHAnsi" w:cstheme="minorHAnsi"/>
          <w:sz w:val="24"/>
          <w:szCs w:val="24"/>
        </w:rPr>
      </w:pPr>
    </w:p>
    <w:p w:rsidR="00527403" w:rsidRPr="00527403" w:rsidRDefault="00527403" w:rsidP="00527403">
      <w:pPr>
        <w:rPr>
          <w:rFonts w:asciiTheme="minorHAnsi" w:hAnsiTheme="minorHAnsi" w:cstheme="minorHAnsi"/>
          <w:b/>
          <w:sz w:val="24"/>
          <w:szCs w:val="24"/>
        </w:rPr>
      </w:pPr>
      <w:r w:rsidRPr="00527403">
        <w:rPr>
          <w:rFonts w:asciiTheme="minorHAnsi" w:hAnsiTheme="minorHAnsi" w:cstheme="minorHAnsi"/>
          <w:b/>
          <w:sz w:val="24"/>
          <w:szCs w:val="24"/>
        </w:rPr>
        <w:t>London</w:t>
      </w:r>
    </w:p>
    <w:p w:rsidR="00527403" w:rsidRDefault="00DB581F" w:rsidP="00527403">
      <w:pPr>
        <w:pStyle w:val="ListParagraph"/>
        <w:numPr>
          <w:ilvl w:val="0"/>
          <w:numId w:val="35"/>
        </w:numPr>
        <w:rPr>
          <w:rFonts w:asciiTheme="minorHAnsi" w:hAnsiTheme="minorHAnsi" w:cstheme="minorHAnsi"/>
          <w:sz w:val="24"/>
          <w:szCs w:val="24"/>
        </w:rPr>
      </w:pPr>
      <w:r w:rsidRPr="00527403">
        <w:rPr>
          <w:rFonts w:asciiTheme="minorHAnsi" w:hAnsiTheme="minorHAnsi" w:cstheme="minorHAnsi"/>
          <w:sz w:val="24"/>
          <w:szCs w:val="24"/>
        </w:rPr>
        <w:t>Applied for five projects that would cost around</w:t>
      </w:r>
      <w:r w:rsidR="00E545D5" w:rsidRPr="00527403">
        <w:rPr>
          <w:rFonts w:asciiTheme="minorHAnsi" w:hAnsiTheme="minorHAnsi" w:cstheme="minorHAnsi"/>
          <w:sz w:val="24"/>
          <w:szCs w:val="24"/>
        </w:rPr>
        <w:t xml:space="preserve"> </w:t>
      </w:r>
      <w:r w:rsidRPr="00527403">
        <w:rPr>
          <w:rFonts w:asciiTheme="minorHAnsi" w:hAnsiTheme="minorHAnsi" w:cstheme="minorHAnsi"/>
          <w:sz w:val="24"/>
          <w:szCs w:val="24"/>
        </w:rPr>
        <w:t>$</w:t>
      </w:r>
      <w:r w:rsidR="00E545D5" w:rsidRPr="00527403">
        <w:rPr>
          <w:rFonts w:asciiTheme="minorHAnsi" w:hAnsiTheme="minorHAnsi" w:cstheme="minorHAnsi"/>
          <w:sz w:val="24"/>
          <w:szCs w:val="24"/>
        </w:rPr>
        <w:t xml:space="preserve">25 million </w:t>
      </w:r>
      <w:r w:rsidRPr="00527403">
        <w:rPr>
          <w:rFonts w:asciiTheme="minorHAnsi" w:hAnsiTheme="minorHAnsi" w:cstheme="minorHAnsi"/>
          <w:sz w:val="24"/>
          <w:szCs w:val="24"/>
        </w:rPr>
        <w:t>dollars to implement:</w:t>
      </w:r>
    </w:p>
    <w:p w:rsidR="00527403" w:rsidRDefault="00526AB5" w:rsidP="00527403">
      <w:pPr>
        <w:pStyle w:val="ListParagraph"/>
        <w:numPr>
          <w:ilvl w:val="0"/>
          <w:numId w:val="35"/>
        </w:numPr>
        <w:rPr>
          <w:rFonts w:asciiTheme="minorHAnsi" w:hAnsiTheme="minorHAnsi" w:cstheme="minorHAnsi"/>
          <w:sz w:val="24"/>
          <w:szCs w:val="24"/>
        </w:rPr>
      </w:pPr>
      <w:r w:rsidRPr="00527403">
        <w:rPr>
          <w:rFonts w:asciiTheme="minorHAnsi" w:hAnsiTheme="minorHAnsi" w:cstheme="minorHAnsi"/>
          <w:sz w:val="24"/>
          <w:szCs w:val="24"/>
        </w:rPr>
        <w:t>Land</w:t>
      </w:r>
      <w:r w:rsidR="00DB581F" w:rsidRPr="00527403">
        <w:rPr>
          <w:rFonts w:asciiTheme="minorHAnsi" w:hAnsiTheme="minorHAnsi" w:cstheme="minorHAnsi"/>
          <w:sz w:val="24"/>
          <w:szCs w:val="24"/>
        </w:rPr>
        <w:t>fill renewable natural gas</w:t>
      </w:r>
    </w:p>
    <w:p w:rsidR="00527403" w:rsidRDefault="00DB581F" w:rsidP="00527403">
      <w:pPr>
        <w:pStyle w:val="ListParagraph"/>
        <w:numPr>
          <w:ilvl w:val="0"/>
          <w:numId w:val="35"/>
        </w:numPr>
        <w:rPr>
          <w:rFonts w:asciiTheme="minorHAnsi" w:hAnsiTheme="minorHAnsi" w:cstheme="minorHAnsi"/>
          <w:sz w:val="24"/>
          <w:szCs w:val="24"/>
        </w:rPr>
      </w:pPr>
      <w:r w:rsidRPr="00527403">
        <w:rPr>
          <w:rFonts w:asciiTheme="minorHAnsi" w:hAnsiTheme="minorHAnsi" w:cstheme="minorHAnsi"/>
          <w:sz w:val="24"/>
          <w:szCs w:val="24"/>
        </w:rPr>
        <w:t>Fleet compressed natural gas</w:t>
      </w:r>
    </w:p>
    <w:p w:rsidR="00527403" w:rsidRDefault="00DB581F" w:rsidP="00527403">
      <w:pPr>
        <w:pStyle w:val="ListParagraph"/>
        <w:numPr>
          <w:ilvl w:val="0"/>
          <w:numId w:val="35"/>
        </w:numPr>
        <w:rPr>
          <w:rFonts w:asciiTheme="minorHAnsi" w:hAnsiTheme="minorHAnsi" w:cstheme="minorHAnsi"/>
          <w:sz w:val="24"/>
          <w:szCs w:val="24"/>
        </w:rPr>
      </w:pPr>
      <w:r w:rsidRPr="00527403">
        <w:rPr>
          <w:rFonts w:asciiTheme="minorHAnsi" w:hAnsiTheme="minorHAnsi" w:cstheme="minorHAnsi"/>
          <w:sz w:val="24"/>
          <w:szCs w:val="24"/>
        </w:rPr>
        <w:t xml:space="preserve">Bike share </w:t>
      </w:r>
    </w:p>
    <w:p w:rsidR="00527403" w:rsidRDefault="00E545D5" w:rsidP="00527403">
      <w:pPr>
        <w:pStyle w:val="ListParagraph"/>
        <w:numPr>
          <w:ilvl w:val="0"/>
          <w:numId w:val="35"/>
        </w:numPr>
        <w:rPr>
          <w:rFonts w:asciiTheme="minorHAnsi" w:hAnsiTheme="minorHAnsi" w:cstheme="minorHAnsi"/>
          <w:sz w:val="24"/>
          <w:szCs w:val="24"/>
        </w:rPr>
      </w:pPr>
      <w:r w:rsidRPr="00527403">
        <w:rPr>
          <w:rFonts w:asciiTheme="minorHAnsi" w:hAnsiTheme="minorHAnsi" w:cstheme="minorHAnsi"/>
          <w:sz w:val="24"/>
          <w:szCs w:val="24"/>
        </w:rPr>
        <w:t>Develop a Car share program</w:t>
      </w:r>
    </w:p>
    <w:p w:rsidR="00E545D5" w:rsidRPr="00527403" w:rsidRDefault="00DB581F" w:rsidP="00527403">
      <w:pPr>
        <w:pStyle w:val="ListParagraph"/>
        <w:numPr>
          <w:ilvl w:val="0"/>
          <w:numId w:val="35"/>
        </w:numPr>
        <w:rPr>
          <w:rFonts w:asciiTheme="minorHAnsi" w:hAnsiTheme="minorHAnsi" w:cstheme="minorHAnsi"/>
          <w:sz w:val="24"/>
          <w:szCs w:val="24"/>
        </w:rPr>
      </w:pPr>
      <w:r w:rsidRPr="00527403">
        <w:rPr>
          <w:rFonts w:asciiTheme="minorHAnsi" w:hAnsiTheme="minorHAnsi" w:cstheme="minorHAnsi"/>
          <w:sz w:val="24"/>
          <w:szCs w:val="24"/>
        </w:rPr>
        <w:t>Undergo wastewater</w:t>
      </w:r>
      <w:r w:rsidR="00E545D5" w:rsidRPr="00527403">
        <w:rPr>
          <w:rFonts w:asciiTheme="minorHAnsi" w:hAnsiTheme="minorHAnsi" w:cstheme="minorHAnsi"/>
          <w:sz w:val="24"/>
          <w:szCs w:val="24"/>
        </w:rPr>
        <w:t xml:space="preserve"> retrofits</w:t>
      </w:r>
    </w:p>
    <w:p w:rsidR="00BE5542" w:rsidRPr="00527403" w:rsidRDefault="00BE5542" w:rsidP="00527403">
      <w:pPr>
        <w:ind w:left="2160"/>
        <w:contextualSpacing/>
        <w:rPr>
          <w:rFonts w:asciiTheme="minorHAnsi" w:hAnsiTheme="minorHAnsi" w:cstheme="minorHAnsi"/>
          <w:sz w:val="24"/>
          <w:szCs w:val="24"/>
        </w:rPr>
      </w:pPr>
    </w:p>
    <w:p w:rsidR="00E545D5" w:rsidRPr="00527403" w:rsidRDefault="00527403" w:rsidP="00527403">
      <w:pPr>
        <w:rPr>
          <w:rFonts w:asciiTheme="minorHAnsi" w:hAnsiTheme="minorHAnsi" w:cstheme="minorHAnsi"/>
          <w:b/>
          <w:sz w:val="24"/>
          <w:szCs w:val="24"/>
        </w:rPr>
      </w:pPr>
      <w:r w:rsidRPr="00527403">
        <w:rPr>
          <w:rFonts w:asciiTheme="minorHAnsi" w:hAnsiTheme="minorHAnsi" w:cstheme="minorHAnsi"/>
          <w:b/>
          <w:sz w:val="24"/>
          <w:szCs w:val="24"/>
        </w:rPr>
        <w:t>Vancouver</w:t>
      </w:r>
    </w:p>
    <w:p w:rsidR="00527403" w:rsidRDefault="00DB581F" w:rsidP="00527403">
      <w:pPr>
        <w:pStyle w:val="ListParagraph"/>
        <w:numPr>
          <w:ilvl w:val="0"/>
          <w:numId w:val="36"/>
        </w:numPr>
        <w:rPr>
          <w:rFonts w:asciiTheme="minorHAnsi" w:hAnsiTheme="minorHAnsi" w:cstheme="minorHAnsi"/>
          <w:sz w:val="24"/>
          <w:szCs w:val="24"/>
        </w:rPr>
      </w:pPr>
      <w:r w:rsidRPr="00527403">
        <w:rPr>
          <w:rFonts w:asciiTheme="minorHAnsi" w:hAnsiTheme="minorHAnsi" w:cstheme="minorHAnsi"/>
          <w:sz w:val="24"/>
          <w:szCs w:val="24"/>
        </w:rPr>
        <w:lastRenderedPageBreak/>
        <w:t>Vancouver</w:t>
      </w:r>
      <w:r w:rsidR="00527403">
        <w:rPr>
          <w:rFonts w:asciiTheme="minorHAnsi" w:hAnsiTheme="minorHAnsi" w:cstheme="minorHAnsi"/>
          <w:sz w:val="24"/>
          <w:szCs w:val="24"/>
        </w:rPr>
        <w:t xml:space="preserve"> recently established a </w:t>
      </w:r>
      <w:r w:rsidRPr="00527403">
        <w:rPr>
          <w:rFonts w:asciiTheme="minorHAnsi" w:hAnsiTheme="minorHAnsi" w:cstheme="minorHAnsi"/>
          <w:sz w:val="24"/>
          <w:szCs w:val="24"/>
        </w:rPr>
        <w:t>Centre</w:t>
      </w:r>
      <w:r w:rsidR="00E545D5" w:rsidRPr="00527403">
        <w:rPr>
          <w:rFonts w:asciiTheme="minorHAnsi" w:hAnsiTheme="minorHAnsi" w:cstheme="minorHAnsi"/>
          <w:sz w:val="24"/>
          <w:szCs w:val="24"/>
        </w:rPr>
        <w:t xml:space="preserve"> of Excellence</w:t>
      </w:r>
      <w:r w:rsidR="00527403">
        <w:rPr>
          <w:rFonts w:asciiTheme="minorHAnsi" w:hAnsiTheme="minorHAnsi" w:cstheme="minorHAnsi"/>
          <w:sz w:val="24"/>
          <w:szCs w:val="24"/>
        </w:rPr>
        <w:t xml:space="preserve"> </w:t>
      </w:r>
      <w:r w:rsidRPr="00527403">
        <w:rPr>
          <w:rFonts w:asciiTheme="minorHAnsi" w:hAnsiTheme="minorHAnsi" w:cstheme="minorHAnsi"/>
          <w:sz w:val="24"/>
          <w:szCs w:val="24"/>
        </w:rPr>
        <w:t xml:space="preserve">that came out of the adoption of the Energy Step-Code that focuses on new buildings and making them more energy efficient. The Centre of Excellence </w:t>
      </w:r>
      <w:r w:rsidR="005A2DA2" w:rsidRPr="00527403">
        <w:rPr>
          <w:rFonts w:asciiTheme="minorHAnsi" w:hAnsiTheme="minorHAnsi" w:cstheme="minorHAnsi"/>
          <w:sz w:val="24"/>
          <w:szCs w:val="24"/>
        </w:rPr>
        <w:t xml:space="preserve">will be the one-stop-shop </w:t>
      </w:r>
      <w:r w:rsidR="00E545D5" w:rsidRPr="00527403">
        <w:rPr>
          <w:rFonts w:asciiTheme="minorHAnsi" w:hAnsiTheme="minorHAnsi" w:cstheme="minorHAnsi"/>
          <w:sz w:val="24"/>
          <w:szCs w:val="24"/>
        </w:rPr>
        <w:t xml:space="preserve">for spreading awareness and connecting residents/building sector to the technologies required to achieve Net Zero by 2030. </w:t>
      </w:r>
    </w:p>
    <w:p w:rsidR="00527403" w:rsidRDefault="00E545D5" w:rsidP="00527403">
      <w:pPr>
        <w:pStyle w:val="ListParagraph"/>
        <w:numPr>
          <w:ilvl w:val="0"/>
          <w:numId w:val="36"/>
        </w:numPr>
        <w:rPr>
          <w:rFonts w:asciiTheme="minorHAnsi" w:hAnsiTheme="minorHAnsi" w:cstheme="minorHAnsi"/>
          <w:sz w:val="24"/>
          <w:szCs w:val="24"/>
        </w:rPr>
      </w:pPr>
      <w:r w:rsidRPr="00527403">
        <w:rPr>
          <w:rFonts w:asciiTheme="minorHAnsi" w:hAnsiTheme="minorHAnsi" w:cstheme="minorHAnsi"/>
          <w:sz w:val="24"/>
          <w:szCs w:val="24"/>
        </w:rPr>
        <w:t>Metro</w:t>
      </w:r>
      <w:r w:rsidR="00527403">
        <w:rPr>
          <w:rFonts w:asciiTheme="minorHAnsi" w:hAnsiTheme="minorHAnsi" w:cstheme="minorHAnsi"/>
          <w:sz w:val="24"/>
          <w:szCs w:val="24"/>
        </w:rPr>
        <w:t xml:space="preserve"> </w:t>
      </w:r>
      <w:r w:rsidRPr="00527403">
        <w:rPr>
          <w:rFonts w:asciiTheme="minorHAnsi" w:hAnsiTheme="minorHAnsi" w:cstheme="minorHAnsi"/>
          <w:sz w:val="24"/>
          <w:szCs w:val="24"/>
        </w:rPr>
        <w:t>Vancouver has al</w:t>
      </w:r>
      <w:r w:rsidR="00527403">
        <w:rPr>
          <w:rFonts w:asciiTheme="minorHAnsi" w:hAnsiTheme="minorHAnsi" w:cstheme="minorHAnsi"/>
          <w:sz w:val="24"/>
          <w:szCs w:val="24"/>
        </w:rPr>
        <w:t xml:space="preserve">so established a shadow carbon price of $150/tonne to their municipal budget. </w:t>
      </w:r>
    </w:p>
    <w:p w:rsidR="007C4E51" w:rsidRDefault="00E545D5" w:rsidP="007C4E51">
      <w:pPr>
        <w:pStyle w:val="ListParagraph"/>
        <w:numPr>
          <w:ilvl w:val="0"/>
          <w:numId w:val="36"/>
        </w:numPr>
        <w:rPr>
          <w:rFonts w:asciiTheme="minorHAnsi" w:hAnsiTheme="minorHAnsi" w:cstheme="minorHAnsi"/>
          <w:sz w:val="24"/>
          <w:szCs w:val="24"/>
        </w:rPr>
      </w:pPr>
      <w:r w:rsidRPr="00527403">
        <w:rPr>
          <w:rFonts w:asciiTheme="minorHAnsi" w:hAnsiTheme="minorHAnsi" w:cstheme="minorHAnsi"/>
          <w:sz w:val="24"/>
          <w:szCs w:val="24"/>
        </w:rPr>
        <w:t>LC3 (Low Carbon C</w:t>
      </w:r>
      <w:r w:rsidR="00406ABB" w:rsidRPr="00527403">
        <w:rPr>
          <w:rFonts w:asciiTheme="minorHAnsi" w:hAnsiTheme="minorHAnsi" w:cstheme="minorHAnsi"/>
          <w:sz w:val="24"/>
          <w:szCs w:val="24"/>
        </w:rPr>
        <w:t>anadian Cities)</w:t>
      </w:r>
      <w:r w:rsidR="00DB581F" w:rsidRPr="00527403">
        <w:rPr>
          <w:rFonts w:asciiTheme="minorHAnsi" w:hAnsiTheme="minorHAnsi" w:cstheme="minorHAnsi"/>
          <w:sz w:val="24"/>
          <w:szCs w:val="24"/>
        </w:rPr>
        <w:t xml:space="preserve"> is a national program that </w:t>
      </w:r>
      <w:r w:rsidR="007C4E51">
        <w:rPr>
          <w:rFonts w:asciiTheme="minorHAnsi" w:hAnsiTheme="minorHAnsi" w:cstheme="minorHAnsi"/>
          <w:sz w:val="24"/>
          <w:szCs w:val="24"/>
        </w:rPr>
        <w:t xml:space="preserve">aims to bring </w:t>
      </w:r>
      <w:r w:rsidR="00DB581F" w:rsidRPr="00527403">
        <w:rPr>
          <w:rFonts w:asciiTheme="minorHAnsi" w:hAnsiTheme="minorHAnsi" w:cstheme="minorHAnsi"/>
          <w:sz w:val="24"/>
          <w:szCs w:val="24"/>
        </w:rPr>
        <w:t>together six major cities</w:t>
      </w:r>
      <w:r w:rsidR="009F2CB8" w:rsidRPr="00527403">
        <w:rPr>
          <w:rFonts w:asciiTheme="minorHAnsi" w:hAnsiTheme="minorHAnsi" w:cstheme="minorHAnsi"/>
          <w:sz w:val="24"/>
          <w:szCs w:val="24"/>
        </w:rPr>
        <w:t>—</w:t>
      </w:r>
      <w:r w:rsidR="00406ABB" w:rsidRPr="00527403">
        <w:rPr>
          <w:rFonts w:asciiTheme="minorHAnsi" w:hAnsiTheme="minorHAnsi" w:cstheme="minorHAnsi"/>
          <w:sz w:val="24"/>
          <w:szCs w:val="24"/>
        </w:rPr>
        <w:t xml:space="preserve">Halifax, Montreal, Ottawa, Toronto, Vancouver </w:t>
      </w:r>
      <w:r w:rsidR="00406ABB" w:rsidRPr="00527403">
        <w:rPr>
          <w:rFonts w:asciiTheme="minorHAnsi" w:hAnsiTheme="minorHAnsi" w:cstheme="minorHAnsi"/>
          <w:noProof/>
          <w:sz w:val="24"/>
          <w:szCs w:val="24"/>
        </w:rPr>
        <w:t>and</w:t>
      </w:r>
      <w:r w:rsidR="00406ABB" w:rsidRPr="00527403">
        <w:rPr>
          <w:rFonts w:asciiTheme="minorHAnsi" w:hAnsiTheme="minorHAnsi" w:cstheme="minorHAnsi"/>
          <w:sz w:val="24"/>
          <w:szCs w:val="24"/>
        </w:rPr>
        <w:t xml:space="preserve"> Edmonton</w:t>
      </w:r>
      <w:r w:rsidR="00DB581F" w:rsidRPr="00527403">
        <w:rPr>
          <w:rFonts w:asciiTheme="minorHAnsi" w:hAnsiTheme="minorHAnsi" w:cstheme="minorHAnsi"/>
          <w:sz w:val="24"/>
          <w:szCs w:val="24"/>
        </w:rPr>
        <w:t xml:space="preserve">—to replicate </w:t>
      </w:r>
      <w:r w:rsidRPr="00527403">
        <w:rPr>
          <w:rFonts w:asciiTheme="minorHAnsi" w:hAnsiTheme="minorHAnsi" w:cstheme="minorHAnsi"/>
          <w:sz w:val="24"/>
          <w:szCs w:val="24"/>
        </w:rPr>
        <w:t>TAF</w:t>
      </w:r>
      <w:r w:rsidR="00DB581F" w:rsidRPr="00527403">
        <w:rPr>
          <w:rFonts w:asciiTheme="minorHAnsi" w:hAnsiTheme="minorHAnsi" w:cstheme="minorHAnsi"/>
          <w:sz w:val="24"/>
          <w:szCs w:val="24"/>
        </w:rPr>
        <w:t>’s</w:t>
      </w:r>
      <w:r w:rsidR="007C4E51">
        <w:rPr>
          <w:rFonts w:asciiTheme="minorHAnsi" w:hAnsiTheme="minorHAnsi" w:cstheme="minorHAnsi"/>
          <w:sz w:val="24"/>
          <w:szCs w:val="24"/>
        </w:rPr>
        <w:t xml:space="preserve"> financial model </w:t>
      </w:r>
      <w:r w:rsidRPr="00527403">
        <w:rPr>
          <w:rFonts w:asciiTheme="minorHAnsi" w:hAnsiTheme="minorHAnsi" w:cstheme="minorHAnsi"/>
          <w:sz w:val="24"/>
          <w:szCs w:val="24"/>
        </w:rPr>
        <w:t>that would be focused on energy retrofits (</w:t>
      </w:r>
      <w:r w:rsidR="008B6F41">
        <w:rPr>
          <w:rFonts w:asciiTheme="minorHAnsi" w:hAnsiTheme="minorHAnsi" w:cstheme="minorHAnsi"/>
          <w:sz w:val="24"/>
          <w:szCs w:val="24"/>
        </w:rPr>
        <w:t>e</w:t>
      </w:r>
      <w:r w:rsidR="009F2CB8" w:rsidRPr="00527403">
        <w:rPr>
          <w:rFonts w:asciiTheme="minorHAnsi" w:hAnsiTheme="minorHAnsi" w:cstheme="minorHAnsi"/>
          <w:sz w:val="24"/>
          <w:szCs w:val="24"/>
        </w:rPr>
        <w:t>ach city would have different mandates</w:t>
      </w:r>
      <w:r w:rsidR="008B6F41">
        <w:rPr>
          <w:rFonts w:asciiTheme="minorHAnsi" w:hAnsiTheme="minorHAnsi" w:cstheme="minorHAnsi"/>
          <w:sz w:val="24"/>
          <w:szCs w:val="24"/>
        </w:rPr>
        <w:t>/focus)</w:t>
      </w:r>
      <w:r w:rsidR="007C4E51">
        <w:rPr>
          <w:rFonts w:asciiTheme="minorHAnsi" w:hAnsiTheme="minorHAnsi" w:cstheme="minorHAnsi"/>
          <w:sz w:val="24"/>
          <w:szCs w:val="24"/>
        </w:rPr>
        <w:t xml:space="preserve">. </w:t>
      </w:r>
      <w:r w:rsidRPr="00527403">
        <w:rPr>
          <w:rFonts w:asciiTheme="minorHAnsi" w:hAnsiTheme="minorHAnsi" w:cstheme="minorHAnsi"/>
          <w:sz w:val="24"/>
          <w:szCs w:val="24"/>
        </w:rPr>
        <w:t xml:space="preserve">Montreal </w:t>
      </w:r>
      <w:proofErr w:type="gramStart"/>
      <w:r w:rsidRPr="00527403">
        <w:rPr>
          <w:rFonts w:asciiTheme="minorHAnsi" w:hAnsiTheme="minorHAnsi" w:cstheme="minorHAnsi"/>
          <w:sz w:val="24"/>
          <w:szCs w:val="24"/>
        </w:rPr>
        <w:t>will be focused</w:t>
      </w:r>
      <w:proofErr w:type="gramEnd"/>
      <w:r w:rsidR="007C4E51">
        <w:rPr>
          <w:rFonts w:asciiTheme="minorHAnsi" w:hAnsiTheme="minorHAnsi" w:cstheme="minorHAnsi"/>
          <w:sz w:val="24"/>
          <w:szCs w:val="24"/>
        </w:rPr>
        <w:t xml:space="preserve"> on their transportation system</w:t>
      </w:r>
      <w:r w:rsidRPr="00527403">
        <w:rPr>
          <w:rFonts w:asciiTheme="minorHAnsi" w:hAnsiTheme="minorHAnsi" w:cstheme="minorHAnsi"/>
          <w:sz w:val="24"/>
          <w:szCs w:val="24"/>
        </w:rPr>
        <w:t xml:space="preserve">. </w:t>
      </w:r>
    </w:p>
    <w:p w:rsidR="007C4E51" w:rsidRPr="007C4E51" w:rsidRDefault="007C4E51" w:rsidP="007C4E51">
      <w:pPr>
        <w:rPr>
          <w:rFonts w:asciiTheme="minorHAnsi" w:hAnsiTheme="minorHAnsi" w:cstheme="minorHAnsi"/>
          <w:sz w:val="24"/>
          <w:szCs w:val="24"/>
        </w:rPr>
      </w:pPr>
      <w:r>
        <w:rPr>
          <w:rFonts w:asciiTheme="minorHAnsi" w:hAnsiTheme="minorHAnsi" w:cstheme="minorHAnsi"/>
          <w:sz w:val="24"/>
          <w:szCs w:val="24"/>
        </w:rPr>
        <w:pict>
          <v:rect id="_x0000_i1031" style="width:0;height:1.5pt" o:hralign="center" o:hrstd="t" o:hr="t" fillcolor="#a0a0a0" stroked="f"/>
        </w:pict>
      </w:r>
    </w:p>
    <w:p w:rsidR="00E975CB" w:rsidRPr="00527403" w:rsidRDefault="00E975CB" w:rsidP="00527403">
      <w:pPr>
        <w:pStyle w:val="Heading1"/>
        <w:rPr>
          <w:rFonts w:asciiTheme="minorHAnsi" w:hAnsiTheme="minorHAnsi" w:cstheme="minorHAnsi"/>
          <w:sz w:val="24"/>
          <w:szCs w:val="24"/>
        </w:rPr>
      </w:pPr>
      <w:bookmarkStart w:id="4" w:name="_Toc501539375"/>
      <w:bookmarkStart w:id="5" w:name="_Toc501539528"/>
      <w:bookmarkStart w:id="6" w:name="_Toc501539685"/>
      <w:r w:rsidRPr="00527403">
        <w:rPr>
          <w:rFonts w:asciiTheme="minorHAnsi" w:hAnsiTheme="minorHAnsi" w:cstheme="minorHAnsi"/>
          <w:sz w:val="24"/>
          <w:szCs w:val="24"/>
        </w:rPr>
        <w:t>Alex Benzie, QUEST: Community Energy Financing Research</w:t>
      </w:r>
      <w:bookmarkEnd w:id="4"/>
      <w:bookmarkEnd w:id="5"/>
      <w:bookmarkEnd w:id="6"/>
      <w:r w:rsidRPr="00527403">
        <w:rPr>
          <w:rFonts w:asciiTheme="minorHAnsi" w:hAnsiTheme="minorHAnsi" w:cstheme="minorHAnsi"/>
          <w:sz w:val="24"/>
          <w:szCs w:val="24"/>
        </w:rPr>
        <w:t xml:space="preserve"> </w:t>
      </w:r>
      <w:r w:rsidR="007C4E51">
        <w:rPr>
          <w:rFonts w:asciiTheme="minorHAnsi" w:hAnsiTheme="minorHAnsi" w:cstheme="minorHAnsi"/>
          <w:sz w:val="24"/>
          <w:szCs w:val="24"/>
        </w:rPr>
        <w:br/>
      </w:r>
    </w:p>
    <w:p w:rsidR="00BE5542" w:rsidRPr="00527403" w:rsidRDefault="007C4E51" w:rsidP="00527403">
      <w:pPr>
        <w:numPr>
          <w:ilvl w:val="0"/>
          <w:numId w:val="1"/>
        </w:numPr>
        <w:rPr>
          <w:rFonts w:asciiTheme="minorHAnsi" w:hAnsiTheme="minorHAnsi" w:cstheme="minorHAnsi"/>
          <w:sz w:val="24"/>
          <w:szCs w:val="24"/>
        </w:rPr>
      </w:pPr>
      <w:r>
        <w:rPr>
          <w:rFonts w:asciiTheme="minorHAnsi" w:hAnsiTheme="minorHAnsi" w:cstheme="minorHAnsi"/>
          <w:sz w:val="24"/>
          <w:szCs w:val="24"/>
        </w:rPr>
        <w:t>QUEST</w:t>
      </w:r>
      <w:r w:rsidR="00BE5542" w:rsidRPr="00527403">
        <w:rPr>
          <w:rFonts w:asciiTheme="minorHAnsi" w:hAnsiTheme="minorHAnsi" w:cstheme="minorHAnsi"/>
          <w:sz w:val="24"/>
          <w:szCs w:val="24"/>
        </w:rPr>
        <w:t xml:space="preserve"> </w:t>
      </w:r>
      <w:r w:rsidR="007F6332" w:rsidRPr="00527403">
        <w:rPr>
          <w:rFonts w:asciiTheme="minorHAnsi" w:hAnsiTheme="minorHAnsi" w:cstheme="minorHAnsi"/>
          <w:sz w:val="24"/>
          <w:szCs w:val="24"/>
        </w:rPr>
        <w:t>is a not-for-</w:t>
      </w:r>
      <w:r w:rsidR="00BE5542" w:rsidRPr="00527403">
        <w:rPr>
          <w:rFonts w:asciiTheme="minorHAnsi" w:hAnsiTheme="minorHAnsi" w:cstheme="minorHAnsi"/>
          <w:sz w:val="24"/>
          <w:szCs w:val="24"/>
        </w:rPr>
        <w:t>profit organization that does research, engagement</w:t>
      </w:r>
      <w:r w:rsidR="009F2CB8" w:rsidRPr="00527403">
        <w:rPr>
          <w:rFonts w:asciiTheme="minorHAnsi" w:hAnsiTheme="minorHAnsi" w:cstheme="minorHAnsi"/>
          <w:sz w:val="24"/>
          <w:szCs w:val="24"/>
        </w:rPr>
        <w:t>,</w:t>
      </w:r>
      <w:r w:rsidR="00BE5542" w:rsidRPr="00527403">
        <w:rPr>
          <w:rFonts w:asciiTheme="minorHAnsi" w:hAnsiTheme="minorHAnsi" w:cstheme="minorHAnsi"/>
          <w:sz w:val="24"/>
          <w:szCs w:val="24"/>
        </w:rPr>
        <w:t xml:space="preserve"> </w:t>
      </w:r>
      <w:r w:rsidR="00BE5542" w:rsidRPr="00527403">
        <w:rPr>
          <w:rFonts w:asciiTheme="minorHAnsi" w:hAnsiTheme="minorHAnsi" w:cstheme="minorHAnsi"/>
          <w:noProof/>
          <w:sz w:val="24"/>
          <w:szCs w:val="24"/>
        </w:rPr>
        <w:t>and</w:t>
      </w:r>
      <w:r w:rsidR="00BE5542" w:rsidRPr="00527403">
        <w:rPr>
          <w:rFonts w:asciiTheme="minorHAnsi" w:hAnsiTheme="minorHAnsi" w:cstheme="minorHAnsi"/>
          <w:sz w:val="24"/>
          <w:szCs w:val="24"/>
        </w:rPr>
        <w:t xml:space="preserve"> advocacy to advance smart energy communities </w:t>
      </w:r>
      <w:r w:rsidR="00484BEE" w:rsidRPr="00527403">
        <w:rPr>
          <w:rFonts w:asciiTheme="minorHAnsi" w:hAnsiTheme="minorHAnsi" w:cstheme="minorHAnsi"/>
          <w:sz w:val="24"/>
          <w:szCs w:val="24"/>
        </w:rPr>
        <w:t>in Canada.</w:t>
      </w:r>
    </w:p>
    <w:p w:rsidR="001E7616" w:rsidRPr="00527403" w:rsidRDefault="007C4E51" w:rsidP="00527403">
      <w:pPr>
        <w:numPr>
          <w:ilvl w:val="0"/>
          <w:numId w:val="1"/>
        </w:numPr>
        <w:rPr>
          <w:rFonts w:asciiTheme="minorHAnsi" w:hAnsiTheme="minorHAnsi" w:cstheme="minorHAnsi"/>
          <w:sz w:val="24"/>
          <w:szCs w:val="24"/>
        </w:rPr>
      </w:pPr>
      <w:r>
        <w:rPr>
          <w:rFonts w:asciiTheme="minorHAnsi" w:hAnsiTheme="minorHAnsi" w:cstheme="minorHAnsi"/>
          <w:sz w:val="24"/>
          <w:szCs w:val="24"/>
        </w:rPr>
        <w:t>QUEST</w:t>
      </w:r>
      <w:r w:rsidR="00484BEE" w:rsidRPr="00527403">
        <w:rPr>
          <w:rFonts w:asciiTheme="minorHAnsi" w:hAnsiTheme="minorHAnsi" w:cstheme="minorHAnsi"/>
          <w:sz w:val="24"/>
          <w:szCs w:val="24"/>
        </w:rPr>
        <w:t xml:space="preserve"> recently undertook a </w:t>
      </w:r>
      <w:r w:rsidR="009D3BF2" w:rsidRPr="00527403">
        <w:rPr>
          <w:rFonts w:asciiTheme="minorHAnsi" w:hAnsiTheme="minorHAnsi" w:cstheme="minorHAnsi"/>
          <w:sz w:val="24"/>
          <w:szCs w:val="24"/>
        </w:rPr>
        <w:t xml:space="preserve">cursory </w:t>
      </w:r>
      <w:r w:rsidR="00484BEE" w:rsidRPr="00527403">
        <w:rPr>
          <w:rFonts w:asciiTheme="minorHAnsi" w:hAnsiTheme="minorHAnsi" w:cstheme="minorHAnsi"/>
          <w:sz w:val="24"/>
          <w:szCs w:val="24"/>
        </w:rPr>
        <w:t xml:space="preserve">scan of various types of community energy projects </w:t>
      </w:r>
      <w:r w:rsidR="001E7616" w:rsidRPr="00527403">
        <w:rPr>
          <w:rFonts w:asciiTheme="minorHAnsi" w:hAnsiTheme="minorHAnsi" w:cstheme="minorHAnsi"/>
          <w:sz w:val="24"/>
          <w:szCs w:val="24"/>
        </w:rPr>
        <w:t xml:space="preserve">and how they </w:t>
      </w:r>
      <w:proofErr w:type="gramStart"/>
      <w:r w:rsidR="001E7616" w:rsidRPr="00527403">
        <w:rPr>
          <w:rFonts w:asciiTheme="minorHAnsi" w:hAnsiTheme="minorHAnsi" w:cstheme="minorHAnsi"/>
          <w:sz w:val="24"/>
          <w:szCs w:val="24"/>
        </w:rPr>
        <w:t>have been financed</w:t>
      </w:r>
      <w:proofErr w:type="gramEnd"/>
      <w:r w:rsidR="002B6B88" w:rsidRPr="00527403">
        <w:rPr>
          <w:rFonts w:asciiTheme="minorHAnsi" w:hAnsiTheme="minorHAnsi" w:cstheme="minorHAnsi"/>
          <w:sz w:val="24"/>
          <w:szCs w:val="24"/>
        </w:rPr>
        <w:t xml:space="preserve"> through surveys, informal interviews, </w:t>
      </w:r>
      <w:r w:rsidR="009D3BF2" w:rsidRPr="00527403">
        <w:rPr>
          <w:rFonts w:asciiTheme="minorHAnsi" w:hAnsiTheme="minorHAnsi" w:cstheme="minorHAnsi"/>
          <w:sz w:val="24"/>
          <w:szCs w:val="24"/>
        </w:rPr>
        <w:t xml:space="preserve">focus groups, </w:t>
      </w:r>
      <w:r w:rsidR="002B6B88" w:rsidRPr="00527403">
        <w:rPr>
          <w:rFonts w:asciiTheme="minorHAnsi" w:hAnsiTheme="minorHAnsi" w:cstheme="minorHAnsi"/>
          <w:sz w:val="24"/>
          <w:szCs w:val="24"/>
        </w:rPr>
        <w:t>and a literature review</w:t>
      </w:r>
      <w:r w:rsidR="001E7616" w:rsidRPr="00527403">
        <w:rPr>
          <w:rFonts w:asciiTheme="minorHAnsi" w:hAnsiTheme="minorHAnsi" w:cstheme="minorHAnsi"/>
          <w:sz w:val="24"/>
          <w:szCs w:val="24"/>
        </w:rPr>
        <w:t xml:space="preserve">. This work </w:t>
      </w:r>
      <w:proofErr w:type="gramStart"/>
      <w:r w:rsidR="001E7616" w:rsidRPr="00527403">
        <w:rPr>
          <w:rFonts w:asciiTheme="minorHAnsi" w:hAnsiTheme="minorHAnsi" w:cstheme="minorHAnsi"/>
          <w:sz w:val="24"/>
          <w:szCs w:val="24"/>
        </w:rPr>
        <w:t>has been done</w:t>
      </w:r>
      <w:proofErr w:type="gramEnd"/>
      <w:r w:rsidR="001E7616" w:rsidRPr="00527403">
        <w:rPr>
          <w:rFonts w:asciiTheme="minorHAnsi" w:hAnsiTheme="minorHAnsi" w:cstheme="minorHAnsi"/>
          <w:sz w:val="24"/>
          <w:szCs w:val="24"/>
        </w:rPr>
        <w:t xml:space="preserve"> in partnership with the region of Wat</w:t>
      </w:r>
      <w:r>
        <w:rPr>
          <w:rFonts w:asciiTheme="minorHAnsi" w:hAnsiTheme="minorHAnsi" w:cstheme="minorHAnsi"/>
          <w:sz w:val="24"/>
          <w:szCs w:val="24"/>
        </w:rPr>
        <w:t>erloo and the Community Energy K</w:t>
      </w:r>
      <w:r w:rsidR="001E7616" w:rsidRPr="00527403">
        <w:rPr>
          <w:rFonts w:asciiTheme="minorHAnsi" w:hAnsiTheme="minorHAnsi" w:cstheme="minorHAnsi"/>
          <w:sz w:val="24"/>
          <w:szCs w:val="24"/>
        </w:rPr>
        <w:t>nowledge and Action Partnership (CEKAP)</w:t>
      </w:r>
      <w:r w:rsidR="00597C3F" w:rsidRPr="00527403">
        <w:rPr>
          <w:rFonts w:asciiTheme="minorHAnsi" w:hAnsiTheme="minorHAnsi" w:cstheme="minorHAnsi"/>
          <w:sz w:val="24"/>
          <w:szCs w:val="24"/>
        </w:rPr>
        <w:t xml:space="preserve"> in order to spread awareness of various financial opportunities to fund more community energy projects.</w:t>
      </w:r>
    </w:p>
    <w:p w:rsidR="009F2CB8" w:rsidRPr="00527403" w:rsidRDefault="00B56847" w:rsidP="00527403">
      <w:pPr>
        <w:numPr>
          <w:ilvl w:val="0"/>
          <w:numId w:val="1"/>
        </w:numPr>
        <w:rPr>
          <w:rFonts w:asciiTheme="minorHAnsi" w:hAnsiTheme="minorHAnsi" w:cstheme="minorHAnsi"/>
          <w:sz w:val="24"/>
          <w:szCs w:val="24"/>
        </w:rPr>
      </w:pPr>
      <w:r w:rsidRPr="00527403">
        <w:rPr>
          <w:rFonts w:asciiTheme="minorHAnsi" w:hAnsiTheme="minorHAnsi" w:cstheme="minorHAnsi"/>
          <w:sz w:val="24"/>
          <w:szCs w:val="24"/>
        </w:rPr>
        <w:t xml:space="preserve">There needs to be a consensus on how </w:t>
      </w:r>
      <w:r w:rsidRPr="007C4E51">
        <w:rPr>
          <w:rFonts w:asciiTheme="minorHAnsi" w:hAnsiTheme="minorHAnsi" w:cstheme="minorHAnsi"/>
          <w:sz w:val="24"/>
          <w:szCs w:val="24"/>
        </w:rPr>
        <w:t>Smart Energy Communities</w:t>
      </w:r>
      <w:r w:rsidR="007C4E51">
        <w:rPr>
          <w:rFonts w:asciiTheme="minorHAnsi" w:hAnsiTheme="minorHAnsi" w:cstheme="minorHAnsi"/>
          <w:sz w:val="24"/>
          <w:szCs w:val="24"/>
        </w:rPr>
        <w:t xml:space="preserve"> </w:t>
      </w:r>
      <w:proofErr w:type="gramStart"/>
      <w:r w:rsidR="007C4E51">
        <w:rPr>
          <w:rFonts w:asciiTheme="minorHAnsi" w:hAnsiTheme="minorHAnsi" w:cstheme="minorHAnsi"/>
          <w:sz w:val="24"/>
          <w:szCs w:val="24"/>
        </w:rPr>
        <w:t xml:space="preserve">are </w:t>
      </w:r>
      <w:r w:rsidR="001E7616" w:rsidRPr="00527403">
        <w:rPr>
          <w:rFonts w:asciiTheme="minorHAnsi" w:hAnsiTheme="minorHAnsi" w:cstheme="minorHAnsi"/>
          <w:sz w:val="24"/>
          <w:szCs w:val="24"/>
        </w:rPr>
        <w:t>define</w:t>
      </w:r>
      <w:r w:rsidR="009F2CB8" w:rsidRPr="00527403">
        <w:rPr>
          <w:rFonts w:asciiTheme="minorHAnsi" w:hAnsiTheme="minorHAnsi" w:cstheme="minorHAnsi"/>
          <w:sz w:val="24"/>
          <w:szCs w:val="24"/>
        </w:rPr>
        <w:t>d</w:t>
      </w:r>
      <w:proofErr w:type="gramEnd"/>
      <w:r w:rsidR="009F2CB8" w:rsidRPr="00527403">
        <w:rPr>
          <w:rFonts w:asciiTheme="minorHAnsi" w:hAnsiTheme="minorHAnsi" w:cstheme="minorHAnsi"/>
          <w:sz w:val="24"/>
          <w:szCs w:val="24"/>
        </w:rPr>
        <w:t xml:space="preserve">; various definitions lead to challenges in sparking a conversation in this field of work. </w:t>
      </w:r>
      <w:r w:rsidR="007C4E51">
        <w:rPr>
          <w:rFonts w:asciiTheme="minorHAnsi" w:hAnsiTheme="minorHAnsi" w:cstheme="minorHAnsi"/>
          <w:sz w:val="24"/>
          <w:szCs w:val="24"/>
        </w:rPr>
        <w:t xml:space="preserve">QUEST </w:t>
      </w:r>
      <w:r w:rsidR="001E7616" w:rsidRPr="00527403">
        <w:rPr>
          <w:rFonts w:asciiTheme="minorHAnsi" w:hAnsiTheme="minorHAnsi" w:cstheme="minorHAnsi"/>
          <w:sz w:val="24"/>
          <w:szCs w:val="24"/>
        </w:rPr>
        <w:t xml:space="preserve">defines </w:t>
      </w:r>
      <w:r w:rsidR="00EF751A" w:rsidRPr="007C4E51">
        <w:rPr>
          <w:rFonts w:asciiTheme="minorHAnsi" w:hAnsiTheme="minorHAnsi" w:cstheme="minorHAnsi"/>
          <w:sz w:val="24"/>
          <w:szCs w:val="24"/>
        </w:rPr>
        <w:t>Smart Energy Communities</w:t>
      </w:r>
      <w:r w:rsidR="00EF751A" w:rsidRPr="00527403">
        <w:rPr>
          <w:rFonts w:asciiTheme="minorHAnsi" w:hAnsiTheme="minorHAnsi" w:cstheme="minorHAnsi"/>
          <w:i/>
          <w:sz w:val="24"/>
          <w:szCs w:val="24"/>
        </w:rPr>
        <w:t xml:space="preserve"> </w:t>
      </w:r>
      <w:r w:rsidR="00EF751A" w:rsidRPr="00527403">
        <w:rPr>
          <w:rFonts w:asciiTheme="minorHAnsi" w:hAnsiTheme="minorHAnsi" w:cstheme="minorHAnsi"/>
          <w:sz w:val="24"/>
          <w:szCs w:val="24"/>
        </w:rPr>
        <w:t xml:space="preserve">as a concept or approach </w:t>
      </w:r>
      <w:r w:rsidR="002B6B88" w:rsidRPr="00527403">
        <w:rPr>
          <w:rFonts w:asciiTheme="minorHAnsi" w:hAnsiTheme="minorHAnsi" w:cstheme="minorHAnsi"/>
          <w:sz w:val="24"/>
          <w:szCs w:val="24"/>
        </w:rPr>
        <w:t xml:space="preserve">to community development that </w:t>
      </w:r>
      <w:r w:rsidR="007C4E51">
        <w:rPr>
          <w:rFonts w:asciiTheme="minorHAnsi" w:hAnsiTheme="minorHAnsi" w:cstheme="minorHAnsi"/>
          <w:sz w:val="24"/>
          <w:szCs w:val="24"/>
        </w:rPr>
        <w:t xml:space="preserve">creates the condition to </w:t>
      </w:r>
      <w:r w:rsidR="002B6B88" w:rsidRPr="00527403">
        <w:rPr>
          <w:rFonts w:asciiTheme="minorHAnsi" w:hAnsiTheme="minorHAnsi" w:cstheme="minorHAnsi"/>
          <w:sz w:val="24"/>
          <w:szCs w:val="24"/>
        </w:rPr>
        <w:t xml:space="preserve">enhance resiliency, reduce energy costs, reduce </w:t>
      </w:r>
      <w:r w:rsidR="002B6B88" w:rsidRPr="00527403">
        <w:rPr>
          <w:rFonts w:asciiTheme="minorHAnsi" w:hAnsiTheme="minorHAnsi" w:cstheme="minorHAnsi"/>
          <w:noProof/>
          <w:sz w:val="24"/>
          <w:szCs w:val="24"/>
        </w:rPr>
        <w:t>greenhouse</w:t>
      </w:r>
      <w:r w:rsidR="002B6B88" w:rsidRPr="00527403">
        <w:rPr>
          <w:rFonts w:asciiTheme="minorHAnsi" w:hAnsiTheme="minorHAnsi" w:cstheme="minorHAnsi"/>
          <w:sz w:val="24"/>
          <w:szCs w:val="24"/>
        </w:rPr>
        <w:t xml:space="preserve"> gas emissions, and spur economic development. </w:t>
      </w:r>
    </w:p>
    <w:p w:rsidR="007C4E51" w:rsidRDefault="002B6B88" w:rsidP="007C4E51">
      <w:pPr>
        <w:numPr>
          <w:ilvl w:val="0"/>
          <w:numId w:val="1"/>
        </w:numPr>
        <w:rPr>
          <w:rFonts w:asciiTheme="minorHAnsi" w:hAnsiTheme="minorHAnsi" w:cstheme="minorHAnsi"/>
          <w:sz w:val="24"/>
          <w:szCs w:val="24"/>
        </w:rPr>
      </w:pPr>
      <w:r w:rsidRPr="00527403">
        <w:rPr>
          <w:rFonts w:asciiTheme="minorHAnsi" w:hAnsiTheme="minorHAnsi" w:cstheme="minorHAnsi"/>
          <w:sz w:val="24"/>
          <w:szCs w:val="24"/>
        </w:rPr>
        <w:t>Characteristics of Smart Energy Communities</w:t>
      </w:r>
      <w:r w:rsidR="007D5F84" w:rsidRPr="00527403">
        <w:rPr>
          <w:rFonts w:asciiTheme="minorHAnsi" w:hAnsiTheme="minorHAnsi" w:cstheme="minorHAnsi"/>
          <w:sz w:val="24"/>
          <w:szCs w:val="24"/>
        </w:rPr>
        <w:t xml:space="preserve">: </w:t>
      </w:r>
      <w:r w:rsidRPr="00527403">
        <w:rPr>
          <w:rFonts w:asciiTheme="minorHAnsi" w:hAnsiTheme="minorHAnsi" w:cstheme="minorHAnsi"/>
          <w:sz w:val="24"/>
          <w:szCs w:val="24"/>
        </w:rPr>
        <w:t>Maximiz</w:t>
      </w:r>
      <w:r w:rsidR="007C4E51">
        <w:rPr>
          <w:rFonts w:asciiTheme="minorHAnsi" w:hAnsiTheme="minorHAnsi" w:cstheme="minorHAnsi"/>
          <w:sz w:val="24"/>
          <w:szCs w:val="24"/>
        </w:rPr>
        <w:t xml:space="preserve">ing energy efficiency, </w:t>
      </w:r>
      <w:r w:rsidRPr="00527403">
        <w:rPr>
          <w:rFonts w:asciiTheme="minorHAnsi" w:hAnsiTheme="minorHAnsi" w:cstheme="minorHAnsi"/>
          <w:sz w:val="24"/>
          <w:szCs w:val="24"/>
        </w:rPr>
        <w:t>harness local energy</w:t>
      </w:r>
      <w:r w:rsidR="007C4E51">
        <w:rPr>
          <w:rFonts w:asciiTheme="minorHAnsi" w:hAnsiTheme="minorHAnsi" w:cstheme="minorHAnsi"/>
          <w:sz w:val="24"/>
          <w:szCs w:val="24"/>
        </w:rPr>
        <w:t xml:space="preserve"> opportunities</w:t>
      </w:r>
      <w:r w:rsidRPr="00527403">
        <w:rPr>
          <w:rFonts w:asciiTheme="minorHAnsi" w:hAnsiTheme="minorHAnsi" w:cstheme="minorHAnsi"/>
          <w:sz w:val="24"/>
          <w:szCs w:val="24"/>
        </w:rPr>
        <w:t>, and incorporate all these considerations into land use planning to limit the waste</w:t>
      </w:r>
      <w:r w:rsidR="007C4E51">
        <w:rPr>
          <w:rFonts w:asciiTheme="minorHAnsi" w:hAnsiTheme="minorHAnsi" w:cstheme="minorHAnsi"/>
          <w:sz w:val="24"/>
          <w:szCs w:val="24"/>
        </w:rPr>
        <w:t>ful</w:t>
      </w:r>
      <w:r w:rsidRPr="00527403">
        <w:rPr>
          <w:rFonts w:asciiTheme="minorHAnsi" w:hAnsiTheme="minorHAnsi" w:cstheme="minorHAnsi"/>
          <w:sz w:val="24"/>
          <w:szCs w:val="24"/>
        </w:rPr>
        <w:t xml:space="preserve"> energy habits. </w:t>
      </w:r>
    </w:p>
    <w:p w:rsidR="002B6B88" w:rsidRPr="007C4E51" w:rsidRDefault="009F2CB8" w:rsidP="007C4E51">
      <w:pPr>
        <w:numPr>
          <w:ilvl w:val="0"/>
          <w:numId w:val="1"/>
        </w:numPr>
        <w:rPr>
          <w:rFonts w:asciiTheme="minorHAnsi" w:hAnsiTheme="minorHAnsi" w:cstheme="minorHAnsi"/>
          <w:sz w:val="24"/>
          <w:szCs w:val="24"/>
        </w:rPr>
      </w:pPr>
      <w:r w:rsidRPr="007C4E51">
        <w:rPr>
          <w:rFonts w:asciiTheme="minorHAnsi" w:hAnsiTheme="minorHAnsi" w:cstheme="minorHAnsi"/>
          <w:sz w:val="24"/>
          <w:szCs w:val="24"/>
        </w:rPr>
        <w:t>A strong emphasis on planning; setting targets and developing an</w:t>
      </w:r>
      <w:r w:rsidR="007C4E51">
        <w:rPr>
          <w:rFonts w:asciiTheme="minorHAnsi" w:hAnsiTheme="minorHAnsi" w:cstheme="minorHAnsi"/>
          <w:sz w:val="24"/>
          <w:szCs w:val="24"/>
        </w:rPr>
        <w:t xml:space="preserve"> implementation strategy. S</w:t>
      </w:r>
      <w:r w:rsidRPr="007C4E51">
        <w:rPr>
          <w:rFonts w:asciiTheme="minorHAnsi" w:hAnsiTheme="minorHAnsi" w:cstheme="minorHAnsi"/>
          <w:sz w:val="24"/>
          <w:szCs w:val="24"/>
        </w:rPr>
        <w:t xml:space="preserve">trong stakeholder engagement </w:t>
      </w:r>
      <w:r w:rsidRPr="007C4E51">
        <w:rPr>
          <w:rFonts w:asciiTheme="minorHAnsi" w:hAnsiTheme="minorHAnsi" w:cstheme="minorHAnsi"/>
          <w:noProof/>
          <w:sz w:val="24"/>
          <w:szCs w:val="24"/>
        </w:rPr>
        <w:t>is</w:t>
      </w:r>
      <w:r w:rsidRPr="007C4E51">
        <w:rPr>
          <w:rFonts w:asciiTheme="minorHAnsi" w:hAnsiTheme="minorHAnsi" w:cstheme="minorHAnsi"/>
          <w:sz w:val="24"/>
          <w:szCs w:val="24"/>
        </w:rPr>
        <w:t xml:space="preserve"> fundamental to the development of Smart Energy Communities and projects. </w:t>
      </w:r>
    </w:p>
    <w:p w:rsidR="007C4E51" w:rsidRDefault="009F2CB8" w:rsidP="007C4E51">
      <w:pPr>
        <w:numPr>
          <w:ilvl w:val="0"/>
          <w:numId w:val="1"/>
        </w:numPr>
        <w:rPr>
          <w:rFonts w:asciiTheme="minorHAnsi" w:hAnsiTheme="minorHAnsi" w:cstheme="minorHAnsi"/>
          <w:sz w:val="24"/>
          <w:szCs w:val="24"/>
        </w:rPr>
      </w:pPr>
      <w:r w:rsidRPr="00527403">
        <w:rPr>
          <w:rFonts w:asciiTheme="minorHAnsi" w:hAnsiTheme="minorHAnsi" w:cstheme="minorHAnsi"/>
          <w:sz w:val="24"/>
          <w:szCs w:val="24"/>
        </w:rPr>
        <w:lastRenderedPageBreak/>
        <w:t>Strategic Energy Project</w:t>
      </w:r>
      <w:r w:rsidR="00A44646" w:rsidRPr="00527403">
        <w:rPr>
          <w:rFonts w:asciiTheme="minorHAnsi" w:hAnsiTheme="minorHAnsi" w:cstheme="minorHAnsi"/>
          <w:sz w:val="24"/>
          <w:szCs w:val="24"/>
        </w:rPr>
        <w:t xml:space="preserve">: </w:t>
      </w:r>
      <w:r w:rsidR="00526AB5" w:rsidRPr="00527403">
        <w:rPr>
          <w:rFonts w:asciiTheme="minorHAnsi" w:hAnsiTheme="minorHAnsi" w:cstheme="minorHAnsi"/>
          <w:sz w:val="24"/>
          <w:szCs w:val="24"/>
        </w:rPr>
        <w:t>Is any project that helps a community become a Smart Energy Community:</w:t>
      </w:r>
      <w:r w:rsidR="007D5F84" w:rsidRPr="00527403">
        <w:rPr>
          <w:rFonts w:asciiTheme="minorHAnsi" w:hAnsiTheme="minorHAnsi" w:cstheme="minorHAnsi"/>
          <w:sz w:val="24"/>
          <w:szCs w:val="24"/>
        </w:rPr>
        <w:t xml:space="preserve"> </w:t>
      </w:r>
      <w:r w:rsidR="00526AB5" w:rsidRPr="00527403">
        <w:rPr>
          <w:rFonts w:asciiTheme="minorHAnsi" w:hAnsiTheme="minorHAnsi" w:cstheme="minorHAnsi"/>
          <w:sz w:val="24"/>
          <w:szCs w:val="24"/>
        </w:rPr>
        <w:t xml:space="preserve">retrofits, new green buildings, local power and thermal production, or alternative fuel infrastructure. </w:t>
      </w:r>
      <w:r w:rsidR="00A44646" w:rsidRPr="00527403">
        <w:rPr>
          <w:rFonts w:asciiTheme="minorHAnsi" w:hAnsiTheme="minorHAnsi" w:cstheme="minorHAnsi"/>
          <w:sz w:val="24"/>
          <w:szCs w:val="24"/>
        </w:rPr>
        <w:t xml:space="preserve"> </w:t>
      </w:r>
    </w:p>
    <w:p w:rsidR="007C4E51" w:rsidRDefault="009F2CB8" w:rsidP="007C4E51">
      <w:pPr>
        <w:numPr>
          <w:ilvl w:val="0"/>
          <w:numId w:val="1"/>
        </w:numPr>
        <w:rPr>
          <w:rFonts w:asciiTheme="minorHAnsi" w:hAnsiTheme="minorHAnsi" w:cstheme="minorHAnsi"/>
          <w:sz w:val="24"/>
          <w:szCs w:val="24"/>
        </w:rPr>
      </w:pPr>
      <w:r w:rsidRPr="007C4E51">
        <w:rPr>
          <w:rFonts w:asciiTheme="minorHAnsi" w:hAnsiTheme="minorHAnsi" w:cstheme="minorHAnsi"/>
          <w:noProof/>
          <w:sz w:val="24"/>
          <w:szCs w:val="24"/>
        </w:rPr>
        <w:t xml:space="preserve">The </w:t>
      </w:r>
      <w:r w:rsidR="00FC6EF4" w:rsidRPr="007C4E51">
        <w:rPr>
          <w:rFonts w:asciiTheme="minorHAnsi" w:hAnsiTheme="minorHAnsi" w:cstheme="minorHAnsi"/>
          <w:noProof/>
          <w:sz w:val="24"/>
          <w:szCs w:val="24"/>
        </w:rPr>
        <w:t>Region</w:t>
      </w:r>
      <w:r w:rsidR="00FC6EF4" w:rsidRPr="007C4E51">
        <w:rPr>
          <w:rFonts w:asciiTheme="minorHAnsi" w:hAnsiTheme="minorHAnsi" w:cstheme="minorHAnsi"/>
          <w:sz w:val="24"/>
          <w:szCs w:val="24"/>
        </w:rPr>
        <w:t xml:space="preserve"> of Waterloo</w:t>
      </w:r>
      <w:r w:rsidR="007C4E51">
        <w:rPr>
          <w:rFonts w:asciiTheme="minorHAnsi" w:hAnsiTheme="minorHAnsi" w:cstheme="minorHAnsi"/>
          <w:sz w:val="24"/>
          <w:szCs w:val="24"/>
        </w:rPr>
        <w:t>,</w:t>
      </w:r>
      <w:r w:rsidR="00FC6EF4" w:rsidRPr="007C4E51">
        <w:rPr>
          <w:rFonts w:asciiTheme="minorHAnsi" w:hAnsiTheme="minorHAnsi" w:cstheme="minorHAnsi"/>
          <w:sz w:val="24"/>
          <w:szCs w:val="24"/>
        </w:rPr>
        <w:t xml:space="preserve"> </w:t>
      </w:r>
      <w:r w:rsidR="007C4E51">
        <w:rPr>
          <w:rFonts w:asciiTheme="minorHAnsi" w:hAnsiTheme="minorHAnsi" w:cstheme="minorHAnsi"/>
          <w:sz w:val="24"/>
          <w:szCs w:val="24"/>
        </w:rPr>
        <w:t xml:space="preserve">through their </w:t>
      </w:r>
      <w:r w:rsidR="00FC6EF4" w:rsidRPr="007C4E51">
        <w:rPr>
          <w:rFonts w:asciiTheme="minorHAnsi" w:hAnsiTheme="minorHAnsi" w:cstheme="minorHAnsi"/>
          <w:sz w:val="24"/>
          <w:szCs w:val="24"/>
        </w:rPr>
        <w:t>Community Energy Investment Strategy, outlines a process to prioritize energy investment</w:t>
      </w:r>
      <w:r w:rsidR="00597C3F" w:rsidRPr="007C4E51">
        <w:rPr>
          <w:rFonts w:asciiTheme="minorHAnsi" w:hAnsiTheme="minorHAnsi" w:cstheme="minorHAnsi"/>
          <w:sz w:val="24"/>
          <w:szCs w:val="24"/>
        </w:rPr>
        <w:t xml:space="preserve">, identify appropriate </w:t>
      </w:r>
      <w:r w:rsidR="00FC6EF4" w:rsidRPr="007C4E51">
        <w:rPr>
          <w:rFonts w:asciiTheme="minorHAnsi" w:hAnsiTheme="minorHAnsi" w:cstheme="minorHAnsi"/>
          <w:sz w:val="24"/>
          <w:szCs w:val="24"/>
        </w:rPr>
        <w:t>business models</w:t>
      </w:r>
      <w:r w:rsidR="00597C3F" w:rsidRPr="007C4E51">
        <w:rPr>
          <w:rFonts w:asciiTheme="minorHAnsi" w:hAnsiTheme="minorHAnsi" w:cstheme="minorHAnsi"/>
          <w:sz w:val="24"/>
          <w:szCs w:val="24"/>
        </w:rPr>
        <w:t xml:space="preserve"> that exist</w:t>
      </w:r>
      <w:r w:rsidR="00FC6EF4" w:rsidRPr="007C4E51">
        <w:rPr>
          <w:rFonts w:asciiTheme="minorHAnsi" w:hAnsiTheme="minorHAnsi" w:cstheme="minorHAnsi"/>
          <w:sz w:val="24"/>
          <w:szCs w:val="24"/>
        </w:rPr>
        <w:t xml:space="preserve"> to support the development of local projects, meet the region’s target, and </w:t>
      </w:r>
      <w:r w:rsidR="007C4E51">
        <w:rPr>
          <w:rFonts w:asciiTheme="minorHAnsi" w:hAnsiTheme="minorHAnsi" w:cstheme="minorHAnsi"/>
          <w:sz w:val="24"/>
          <w:szCs w:val="24"/>
        </w:rPr>
        <w:t>keep more energy dollars local.</w:t>
      </w:r>
    </w:p>
    <w:p w:rsidR="00661C5B" w:rsidRPr="007C4E51" w:rsidRDefault="00661C5B" w:rsidP="007C4E51">
      <w:pPr>
        <w:numPr>
          <w:ilvl w:val="0"/>
          <w:numId w:val="1"/>
        </w:numPr>
        <w:rPr>
          <w:rFonts w:asciiTheme="minorHAnsi" w:hAnsiTheme="minorHAnsi" w:cstheme="minorHAnsi"/>
          <w:sz w:val="24"/>
          <w:szCs w:val="24"/>
        </w:rPr>
      </w:pPr>
      <w:r w:rsidRPr="007C4E51">
        <w:rPr>
          <w:rFonts w:asciiTheme="minorHAnsi" w:hAnsiTheme="minorHAnsi" w:cstheme="minorHAnsi"/>
          <w:sz w:val="24"/>
          <w:szCs w:val="24"/>
        </w:rPr>
        <w:t xml:space="preserve">This research </w:t>
      </w:r>
      <w:proofErr w:type="gramStart"/>
      <w:r w:rsidRPr="007C4E51">
        <w:rPr>
          <w:rFonts w:asciiTheme="minorHAnsi" w:hAnsiTheme="minorHAnsi" w:cstheme="minorHAnsi"/>
          <w:sz w:val="24"/>
          <w:szCs w:val="24"/>
        </w:rPr>
        <w:t>was not funded</w:t>
      </w:r>
      <w:proofErr w:type="gramEnd"/>
      <w:r w:rsidRPr="007C4E51">
        <w:rPr>
          <w:rFonts w:asciiTheme="minorHAnsi" w:hAnsiTheme="minorHAnsi" w:cstheme="minorHAnsi"/>
          <w:sz w:val="24"/>
          <w:szCs w:val="24"/>
        </w:rPr>
        <w:t xml:space="preserve"> but provides a glimpse of the potential </w:t>
      </w:r>
      <w:r w:rsidR="0064047C" w:rsidRPr="007C4E51">
        <w:rPr>
          <w:rFonts w:asciiTheme="minorHAnsi" w:hAnsiTheme="minorHAnsi" w:cstheme="minorHAnsi"/>
          <w:sz w:val="24"/>
          <w:szCs w:val="24"/>
        </w:rPr>
        <w:t>finance tools currently available—it is able to get a conversation started in regards to smart energy</w:t>
      </w:r>
      <w:r w:rsidR="007C4E51">
        <w:rPr>
          <w:rFonts w:asciiTheme="minorHAnsi" w:hAnsiTheme="minorHAnsi" w:cstheme="minorHAnsi"/>
          <w:sz w:val="24"/>
          <w:szCs w:val="24"/>
        </w:rPr>
        <w:t xml:space="preserve"> financing</w:t>
      </w:r>
      <w:r w:rsidR="0064047C" w:rsidRPr="007C4E51">
        <w:rPr>
          <w:rFonts w:asciiTheme="minorHAnsi" w:hAnsiTheme="minorHAnsi" w:cstheme="minorHAnsi"/>
          <w:sz w:val="24"/>
          <w:szCs w:val="24"/>
        </w:rPr>
        <w:t xml:space="preserve">. </w:t>
      </w:r>
      <w:r w:rsidRPr="007C4E51">
        <w:rPr>
          <w:rFonts w:asciiTheme="minorHAnsi" w:hAnsiTheme="minorHAnsi" w:cstheme="minorHAnsi"/>
          <w:sz w:val="24"/>
          <w:szCs w:val="24"/>
        </w:rPr>
        <w:t xml:space="preserve"> </w:t>
      </w:r>
    </w:p>
    <w:p w:rsidR="00A44646" w:rsidRPr="00527403" w:rsidRDefault="00597C3F" w:rsidP="00527403">
      <w:pPr>
        <w:pStyle w:val="ListParagraph"/>
        <w:numPr>
          <w:ilvl w:val="0"/>
          <w:numId w:val="1"/>
        </w:numPr>
        <w:spacing w:before="240"/>
        <w:contextualSpacing w:val="0"/>
        <w:rPr>
          <w:rFonts w:asciiTheme="minorHAnsi" w:hAnsiTheme="minorHAnsi" w:cstheme="minorHAnsi"/>
          <w:sz w:val="24"/>
          <w:szCs w:val="24"/>
        </w:rPr>
      </w:pPr>
      <w:proofErr w:type="gramStart"/>
      <w:r w:rsidRPr="00527403">
        <w:rPr>
          <w:rFonts w:asciiTheme="minorHAnsi" w:hAnsiTheme="minorHAnsi" w:cstheme="minorHAnsi"/>
          <w:sz w:val="24"/>
          <w:szCs w:val="24"/>
        </w:rPr>
        <w:t>Research g</w:t>
      </w:r>
      <w:r w:rsidR="007D5F84" w:rsidRPr="00527403">
        <w:rPr>
          <w:rFonts w:asciiTheme="minorHAnsi" w:hAnsiTheme="minorHAnsi" w:cstheme="minorHAnsi"/>
          <w:sz w:val="24"/>
          <w:szCs w:val="24"/>
        </w:rPr>
        <w:t>oals: create a model beyond FIT</w:t>
      </w:r>
      <w:r w:rsidRPr="00527403">
        <w:rPr>
          <w:rFonts w:asciiTheme="minorHAnsi" w:hAnsiTheme="minorHAnsi" w:cstheme="minorHAnsi"/>
          <w:sz w:val="24"/>
          <w:szCs w:val="24"/>
        </w:rPr>
        <w:t xml:space="preserve"> contracts</w:t>
      </w:r>
      <w:r w:rsidR="007D5F84" w:rsidRPr="00527403">
        <w:rPr>
          <w:rFonts w:asciiTheme="minorHAnsi" w:hAnsiTheme="minorHAnsi" w:cstheme="minorHAnsi"/>
          <w:sz w:val="24"/>
          <w:szCs w:val="24"/>
        </w:rPr>
        <w:t>;</w:t>
      </w:r>
      <w:r w:rsidR="00A44646" w:rsidRPr="00527403">
        <w:rPr>
          <w:rFonts w:asciiTheme="minorHAnsi" w:hAnsiTheme="minorHAnsi" w:cstheme="minorHAnsi"/>
          <w:sz w:val="24"/>
          <w:szCs w:val="24"/>
        </w:rPr>
        <w:t xml:space="preserve"> gather case studies that match the financing opportunities (this has been the most challenging because not every project is the same, and there are several financing models that can be applied to </w:t>
      </w:r>
      <w:r w:rsidR="0064047C" w:rsidRPr="00527403">
        <w:rPr>
          <w:rFonts w:asciiTheme="minorHAnsi" w:hAnsiTheme="minorHAnsi" w:cstheme="minorHAnsi"/>
          <w:sz w:val="24"/>
          <w:szCs w:val="24"/>
        </w:rPr>
        <w:t>several projects),</w:t>
      </w:r>
      <w:r w:rsidR="007D5F84" w:rsidRPr="00527403">
        <w:rPr>
          <w:rFonts w:asciiTheme="minorHAnsi" w:hAnsiTheme="minorHAnsi" w:cstheme="minorHAnsi"/>
          <w:sz w:val="24"/>
          <w:szCs w:val="24"/>
        </w:rPr>
        <w:t xml:space="preserve"> highlight planning pr</w:t>
      </w:r>
      <w:r w:rsidR="0064047C" w:rsidRPr="00527403">
        <w:rPr>
          <w:rFonts w:asciiTheme="minorHAnsi" w:hAnsiTheme="minorHAnsi" w:cstheme="minorHAnsi"/>
          <w:sz w:val="24"/>
          <w:szCs w:val="24"/>
        </w:rPr>
        <w:t>actices that attract investment,</w:t>
      </w:r>
      <w:r w:rsidR="007D5F84" w:rsidRPr="00527403">
        <w:rPr>
          <w:rFonts w:asciiTheme="minorHAnsi" w:hAnsiTheme="minorHAnsi" w:cstheme="minorHAnsi"/>
          <w:sz w:val="24"/>
          <w:szCs w:val="24"/>
        </w:rPr>
        <w:t xml:space="preserve"> and address areas in which research can be focused on to refine and </w:t>
      </w:r>
      <w:r w:rsidR="009D3BF2" w:rsidRPr="00527403">
        <w:rPr>
          <w:rFonts w:asciiTheme="minorHAnsi" w:hAnsiTheme="minorHAnsi" w:cstheme="minorHAnsi"/>
          <w:sz w:val="24"/>
          <w:szCs w:val="24"/>
        </w:rPr>
        <w:t>expand</w:t>
      </w:r>
      <w:r w:rsidR="0064047C" w:rsidRPr="00527403">
        <w:rPr>
          <w:rFonts w:asciiTheme="minorHAnsi" w:hAnsiTheme="minorHAnsi" w:cstheme="minorHAnsi"/>
          <w:sz w:val="24"/>
          <w:szCs w:val="24"/>
        </w:rPr>
        <w:t xml:space="preserve"> this menu of financial resources</w:t>
      </w:r>
      <w:r w:rsidR="007D5F84" w:rsidRPr="00527403">
        <w:rPr>
          <w:rFonts w:asciiTheme="minorHAnsi" w:hAnsiTheme="minorHAnsi" w:cstheme="minorHAnsi"/>
          <w:sz w:val="24"/>
          <w:szCs w:val="24"/>
        </w:rPr>
        <w:t>.</w:t>
      </w:r>
      <w:proofErr w:type="gramEnd"/>
      <w:r w:rsidR="007D5F84" w:rsidRPr="00527403">
        <w:rPr>
          <w:rFonts w:asciiTheme="minorHAnsi" w:hAnsiTheme="minorHAnsi" w:cstheme="minorHAnsi"/>
          <w:sz w:val="24"/>
          <w:szCs w:val="24"/>
        </w:rPr>
        <w:t xml:space="preserve"> </w:t>
      </w:r>
    </w:p>
    <w:p w:rsidR="009D3BF2" w:rsidRPr="00527403" w:rsidRDefault="009D3BF2" w:rsidP="00527403">
      <w:pPr>
        <w:pStyle w:val="ListParagraph"/>
        <w:numPr>
          <w:ilvl w:val="0"/>
          <w:numId w:val="1"/>
        </w:numPr>
        <w:spacing w:before="240"/>
        <w:contextualSpacing w:val="0"/>
        <w:rPr>
          <w:rFonts w:asciiTheme="minorHAnsi" w:hAnsiTheme="minorHAnsi" w:cstheme="minorHAnsi"/>
          <w:sz w:val="24"/>
          <w:szCs w:val="24"/>
        </w:rPr>
      </w:pPr>
      <w:r w:rsidRPr="00527403">
        <w:rPr>
          <w:rFonts w:asciiTheme="minorHAnsi" w:hAnsiTheme="minorHAnsi" w:cstheme="minorHAnsi"/>
          <w:sz w:val="24"/>
          <w:szCs w:val="24"/>
        </w:rPr>
        <w:t>Scope: Case studies from municipalities, universities, hospitals, social housing, private sector owners a</w:t>
      </w:r>
      <w:r w:rsidR="007C4E51">
        <w:rPr>
          <w:rFonts w:asciiTheme="minorHAnsi" w:hAnsiTheme="minorHAnsi" w:cstheme="minorHAnsi"/>
          <w:sz w:val="24"/>
          <w:szCs w:val="24"/>
        </w:rPr>
        <w:t>nd operators looking into CHP, building energy e</w:t>
      </w:r>
      <w:r w:rsidRPr="00527403">
        <w:rPr>
          <w:rFonts w:asciiTheme="minorHAnsi" w:hAnsiTheme="minorHAnsi" w:cstheme="minorHAnsi"/>
          <w:sz w:val="24"/>
          <w:szCs w:val="24"/>
        </w:rPr>
        <w:t xml:space="preserve">fficiency, and individual new green building developments. </w:t>
      </w:r>
    </w:p>
    <w:p w:rsidR="007D5F84" w:rsidRPr="00527403" w:rsidRDefault="007D5F84" w:rsidP="00527403">
      <w:pPr>
        <w:pStyle w:val="ListParagraph"/>
        <w:numPr>
          <w:ilvl w:val="0"/>
          <w:numId w:val="1"/>
        </w:numPr>
        <w:spacing w:before="240"/>
        <w:contextualSpacing w:val="0"/>
        <w:rPr>
          <w:rFonts w:asciiTheme="minorHAnsi" w:hAnsiTheme="minorHAnsi" w:cstheme="minorHAnsi"/>
          <w:sz w:val="24"/>
          <w:szCs w:val="24"/>
        </w:rPr>
      </w:pPr>
      <w:r w:rsidRPr="00527403">
        <w:rPr>
          <w:rFonts w:asciiTheme="minorHAnsi" w:hAnsiTheme="minorHAnsi" w:cstheme="minorHAnsi"/>
          <w:sz w:val="24"/>
          <w:szCs w:val="24"/>
        </w:rPr>
        <w:t xml:space="preserve">Challenges: </w:t>
      </w:r>
      <w:r w:rsidR="00597C3F" w:rsidRPr="00527403">
        <w:rPr>
          <w:rFonts w:asciiTheme="minorHAnsi" w:hAnsiTheme="minorHAnsi" w:cstheme="minorHAnsi"/>
          <w:sz w:val="24"/>
          <w:szCs w:val="24"/>
        </w:rPr>
        <w:t>when addressing the</w:t>
      </w:r>
      <w:r w:rsidRPr="00527403">
        <w:rPr>
          <w:rFonts w:asciiTheme="minorHAnsi" w:hAnsiTheme="minorHAnsi" w:cstheme="minorHAnsi"/>
          <w:sz w:val="24"/>
          <w:szCs w:val="24"/>
        </w:rPr>
        <w:t xml:space="preserve"> private sector, they have a </w:t>
      </w:r>
      <w:r w:rsidR="00597C3F" w:rsidRPr="00527403">
        <w:rPr>
          <w:rFonts w:asciiTheme="minorHAnsi" w:hAnsiTheme="minorHAnsi" w:cstheme="minorHAnsi"/>
          <w:sz w:val="24"/>
          <w:szCs w:val="24"/>
        </w:rPr>
        <w:t xml:space="preserve">large </w:t>
      </w:r>
      <w:r w:rsidRPr="00527403">
        <w:rPr>
          <w:rFonts w:asciiTheme="minorHAnsi" w:hAnsiTheme="minorHAnsi" w:cstheme="minorHAnsi"/>
          <w:sz w:val="24"/>
          <w:szCs w:val="24"/>
        </w:rPr>
        <w:t>variety o</w:t>
      </w:r>
      <w:r w:rsidR="00597C3F" w:rsidRPr="00527403">
        <w:rPr>
          <w:rFonts w:asciiTheme="minorHAnsi" w:hAnsiTheme="minorHAnsi" w:cstheme="minorHAnsi"/>
          <w:sz w:val="24"/>
          <w:szCs w:val="24"/>
        </w:rPr>
        <w:t xml:space="preserve">f </w:t>
      </w:r>
      <w:r w:rsidR="00597C3F" w:rsidRPr="00527403">
        <w:rPr>
          <w:rFonts w:asciiTheme="minorHAnsi" w:hAnsiTheme="minorHAnsi" w:cstheme="minorHAnsi"/>
          <w:noProof/>
          <w:sz w:val="24"/>
          <w:szCs w:val="24"/>
        </w:rPr>
        <w:t>access</w:t>
      </w:r>
      <w:r w:rsidR="00597C3F" w:rsidRPr="00527403">
        <w:rPr>
          <w:rFonts w:asciiTheme="minorHAnsi" w:hAnsiTheme="minorHAnsi" w:cstheme="minorHAnsi"/>
          <w:sz w:val="24"/>
          <w:szCs w:val="24"/>
        </w:rPr>
        <w:t xml:space="preserve"> to funding </w:t>
      </w:r>
      <w:r w:rsidR="009D3BF2" w:rsidRPr="00527403">
        <w:rPr>
          <w:rFonts w:asciiTheme="minorHAnsi" w:hAnsiTheme="minorHAnsi" w:cstheme="minorHAnsi"/>
          <w:sz w:val="24"/>
          <w:szCs w:val="24"/>
        </w:rPr>
        <w:t>so this cursory scan barely scratches the surface of what is available.</w:t>
      </w:r>
      <w:r w:rsidR="00661C5B" w:rsidRPr="00527403">
        <w:rPr>
          <w:rFonts w:asciiTheme="minorHAnsi" w:hAnsiTheme="minorHAnsi" w:cstheme="minorHAnsi"/>
          <w:sz w:val="24"/>
          <w:szCs w:val="24"/>
        </w:rPr>
        <w:t xml:space="preserve"> The private sector also has</w:t>
      </w:r>
      <w:r w:rsidR="00041746" w:rsidRPr="00527403">
        <w:rPr>
          <w:rFonts w:asciiTheme="minorHAnsi" w:hAnsiTheme="minorHAnsi" w:cstheme="minorHAnsi"/>
          <w:sz w:val="24"/>
          <w:szCs w:val="24"/>
        </w:rPr>
        <w:t xml:space="preserve"> a variety of </w:t>
      </w:r>
      <w:r w:rsidR="00661C5B" w:rsidRPr="00527403">
        <w:rPr>
          <w:rFonts w:asciiTheme="minorHAnsi" w:hAnsiTheme="minorHAnsi" w:cstheme="minorHAnsi"/>
          <w:sz w:val="24"/>
          <w:szCs w:val="24"/>
        </w:rPr>
        <w:t xml:space="preserve">goals based on their </w:t>
      </w:r>
      <w:r w:rsidR="00041746" w:rsidRPr="00527403">
        <w:rPr>
          <w:rFonts w:asciiTheme="minorHAnsi" w:hAnsiTheme="minorHAnsi" w:cstheme="minorHAnsi"/>
          <w:sz w:val="24"/>
          <w:szCs w:val="24"/>
        </w:rPr>
        <w:t>business mod</w:t>
      </w:r>
      <w:r w:rsidR="00661C5B" w:rsidRPr="00527403">
        <w:rPr>
          <w:rFonts w:asciiTheme="minorHAnsi" w:hAnsiTheme="minorHAnsi" w:cstheme="minorHAnsi"/>
          <w:sz w:val="24"/>
          <w:szCs w:val="24"/>
        </w:rPr>
        <w:t>el. It would be easier to identify different investment approaches</w:t>
      </w:r>
      <w:r w:rsidR="00041746" w:rsidRPr="00527403">
        <w:rPr>
          <w:rFonts w:asciiTheme="minorHAnsi" w:hAnsiTheme="minorHAnsi" w:cstheme="minorHAnsi"/>
          <w:sz w:val="24"/>
          <w:szCs w:val="24"/>
        </w:rPr>
        <w:t xml:space="preserve"> </w:t>
      </w:r>
      <w:r w:rsidR="00661C5B" w:rsidRPr="00527403">
        <w:rPr>
          <w:rFonts w:asciiTheme="minorHAnsi" w:hAnsiTheme="minorHAnsi" w:cstheme="minorHAnsi"/>
          <w:sz w:val="24"/>
          <w:szCs w:val="24"/>
        </w:rPr>
        <w:t xml:space="preserve">within the MUSH, residential, commercial, and industrial sector because there </w:t>
      </w:r>
      <w:r w:rsidR="0064047C" w:rsidRPr="00527403">
        <w:rPr>
          <w:rFonts w:asciiTheme="minorHAnsi" w:hAnsiTheme="minorHAnsi" w:cstheme="minorHAnsi"/>
          <w:noProof/>
          <w:sz w:val="24"/>
          <w:szCs w:val="24"/>
        </w:rPr>
        <w:t>is</w:t>
      </w:r>
      <w:r w:rsidR="00661C5B" w:rsidRPr="00527403">
        <w:rPr>
          <w:rFonts w:asciiTheme="minorHAnsi" w:hAnsiTheme="minorHAnsi" w:cstheme="minorHAnsi"/>
          <w:sz w:val="24"/>
          <w:szCs w:val="24"/>
        </w:rPr>
        <w:t xml:space="preserve"> not a one size fits all solution.</w:t>
      </w:r>
    </w:p>
    <w:p w:rsidR="00041746" w:rsidRPr="00527403" w:rsidRDefault="007D5F84" w:rsidP="00527403">
      <w:pPr>
        <w:pStyle w:val="ListParagraph"/>
        <w:numPr>
          <w:ilvl w:val="0"/>
          <w:numId w:val="1"/>
        </w:numPr>
        <w:spacing w:before="240" w:after="0"/>
        <w:contextualSpacing w:val="0"/>
        <w:rPr>
          <w:rFonts w:asciiTheme="minorHAnsi" w:hAnsiTheme="minorHAnsi" w:cstheme="minorHAnsi"/>
          <w:b/>
          <w:sz w:val="24"/>
          <w:szCs w:val="24"/>
        </w:rPr>
      </w:pPr>
      <w:r w:rsidRPr="00527403">
        <w:rPr>
          <w:rFonts w:asciiTheme="minorHAnsi" w:hAnsiTheme="minorHAnsi" w:cstheme="minorHAnsi"/>
          <w:noProof/>
          <w:sz w:val="24"/>
          <w:szCs w:val="24"/>
        </w:rPr>
        <w:t>Significant trend</w:t>
      </w:r>
      <w:r w:rsidRPr="00527403">
        <w:rPr>
          <w:rFonts w:asciiTheme="minorHAnsi" w:hAnsiTheme="minorHAnsi" w:cstheme="minorHAnsi"/>
          <w:sz w:val="24"/>
          <w:szCs w:val="24"/>
        </w:rPr>
        <w:t xml:space="preserve"> emerging: Specialized </w:t>
      </w:r>
      <w:proofErr w:type="gramStart"/>
      <w:r w:rsidRPr="00527403">
        <w:rPr>
          <w:rFonts w:asciiTheme="minorHAnsi" w:hAnsiTheme="minorHAnsi" w:cstheme="minorHAnsi"/>
          <w:sz w:val="24"/>
          <w:szCs w:val="24"/>
        </w:rPr>
        <w:t>Financing</w:t>
      </w:r>
      <w:proofErr w:type="gramEnd"/>
      <w:r w:rsidR="009D3BF2" w:rsidRPr="00527403">
        <w:rPr>
          <w:rFonts w:asciiTheme="minorHAnsi" w:hAnsiTheme="minorHAnsi" w:cstheme="minorHAnsi"/>
          <w:sz w:val="24"/>
          <w:szCs w:val="24"/>
        </w:rPr>
        <w:t xml:space="preserve"> (</w:t>
      </w:r>
      <w:r w:rsidR="0064047C" w:rsidRPr="00527403">
        <w:rPr>
          <w:rFonts w:asciiTheme="minorHAnsi" w:hAnsiTheme="minorHAnsi" w:cstheme="minorHAnsi"/>
          <w:sz w:val="24"/>
          <w:szCs w:val="24"/>
        </w:rPr>
        <w:t xml:space="preserve">the </w:t>
      </w:r>
      <w:r w:rsidR="009D3BF2" w:rsidRPr="00527403">
        <w:rPr>
          <w:rFonts w:asciiTheme="minorHAnsi" w:hAnsiTheme="minorHAnsi" w:cstheme="minorHAnsi"/>
          <w:sz w:val="24"/>
          <w:szCs w:val="24"/>
        </w:rPr>
        <w:t>emergence of new tools available to address climate change)</w:t>
      </w:r>
      <w:r w:rsidRPr="00527403">
        <w:rPr>
          <w:rFonts w:asciiTheme="minorHAnsi" w:hAnsiTheme="minorHAnsi" w:cstheme="minorHAnsi"/>
          <w:sz w:val="24"/>
          <w:szCs w:val="24"/>
        </w:rPr>
        <w:t xml:space="preserve">. The </w:t>
      </w:r>
      <w:r w:rsidR="00041746" w:rsidRPr="00527403">
        <w:rPr>
          <w:rFonts w:asciiTheme="minorHAnsi" w:hAnsiTheme="minorHAnsi" w:cstheme="minorHAnsi"/>
          <w:sz w:val="24"/>
          <w:szCs w:val="24"/>
        </w:rPr>
        <w:t>cursory scan focused on s</w:t>
      </w:r>
      <w:r w:rsidR="009D3BF2" w:rsidRPr="00527403">
        <w:rPr>
          <w:rFonts w:asciiTheme="minorHAnsi" w:hAnsiTheme="minorHAnsi" w:cstheme="minorHAnsi"/>
          <w:sz w:val="24"/>
          <w:szCs w:val="24"/>
        </w:rPr>
        <w:t>avings-</w:t>
      </w:r>
      <w:r w:rsidR="00041746" w:rsidRPr="00527403">
        <w:rPr>
          <w:rFonts w:asciiTheme="minorHAnsi" w:hAnsiTheme="minorHAnsi" w:cstheme="minorHAnsi"/>
          <w:sz w:val="24"/>
          <w:szCs w:val="24"/>
        </w:rPr>
        <w:t>b</w:t>
      </w:r>
      <w:r w:rsidRPr="00527403">
        <w:rPr>
          <w:rFonts w:asciiTheme="minorHAnsi" w:hAnsiTheme="minorHAnsi" w:cstheme="minorHAnsi"/>
          <w:sz w:val="24"/>
          <w:szCs w:val="24"/>
        </w:rPr>
        <w:t>ack</w:t>
      </w:r>
      <w:r w:rsidR="009D3BF2" w:rsidRPr="00527403">
        <w:rPr>
          <w:rFonts w:asciiTheme="minorHAnsi" w:hAnsiTheme="minorHAnsi" w:cstheme="minorHAnsi"/>
          <w:sz w:val="24"/>
          <w:szCs w:val="24"/>
        </w:rPr>
        <w:t>ed</w:t>
      </w:r>
      <w:r w:rsidR="00041746" w:rsidRPr="00527403">
        <w:rPr>
          <w:rFonts w:asciiTheme="minorHAnsi" w:hAnsiTheme="minorHAnsi" w:cstheme="minorHAnsi"/>
          <w:sz w:val="24"/>
          <w:szCs w:val="24"/>
        </w:rPr>
        <w:t xml:space="preserve"> a</w:t>
      </w:r>
      <w:r w:rsidRPr="00527403">
        <w:rPr>
          <w:rFonts w:asciiTheme="minorHAnsi" w:hAnsiTheme="minorHAnsi" w:cstheme="minorHAnsi"/>
          <w:sz w:val="24"/>
          <w:szCs w:val="24"/>
        </w:rPr>
        <w:t>greements</w:t>
      </w:r>
      <w:r w:rsidR="009D3BF2" w:rsidRPr="00527403">
        <w:rPr>
          <w:rFonts w:asciiTheme="minorHAnsi" w:hAnsiTheme="minorHAnsi" w:cstheme="minorHAnsi"/>
          <w:sz w:val="24"/>
          <w:szCs w:val="24"/>
        </w:rPr>
        <w:t xml:space="preserve"> (energy purchase agreements)</w:t>
      </w:r>
      <w:r w:rsidR="00041746" w:rsidRPr="00527403">
        <w:rPr>
          <w:rFonts w:asciiTheme="minorHAnsi" w:hAnsiTheme="minorHAnsi" w:cstheme="minorHAnsi"/>
          <w:sz w:val="24"/>
          <w:szCs w:val="24"/>
        </w:rPr>
        <w:t>, soft l</w:t>
      </w:r>
      <w:r w:rsidR="009D3BF2" w:rsidRPr="00527403">
        <w:rPr>
          <w:rFonts w:asciiTheme="minorHAnsi" w:hAnsiTheme="minorHAnsi" w:cstheme="minorHAnsi"/>
          <w:sz w:val="24"/>
          <w:szCs w:val="24"/>
        </w:rPr>
        <w:t>oans</w:t>
      </w:r>
      <w:r w:rsidR="00041746" w:rsidRPr="00527403">
        <w:rPr>
          <w:rFonts w:asciiTheme="minorHAnsi" w:hAnsiTheme="minorHAnsi" w:cstheme="minorHAnsi"/>
          <w:sz w:val="24"/>
          <w:szCs w:val="24"/>
        </w:rPr>
        <w:t>, and energy supply agreements</w:t>
      </w:r>
      <w:r w:rsidRPr="00527403">
        <w:rPr>
          <w:rFonts w:asciiTheme="minorHAnsi" w:hAnsiTheme="minorHAnsi" w:cstheme="minorHAnsi"/>
          <w:sz w:val="24"/>
          <w:szCs w:val="24"/>
        </w:rPr>
        <w:t xml:space="preserve">. For more information on all the variety of financing options </w:t>
      </w:r>
      <w:r w:rsidR="00041746" w:rsidRPr="00527403">
        <w:rPr>
          <w:rFonts w:asciiTheme="minorHAnsi" w:hAnsiTheme="minorHAnsi" w:cstheme="minorHAnsi"/>
          <w:sz w:val="24"/>
          <w:szCs w:val="24"/>
        </w:rPr>
        <w:t xml:space="preserve">that were gathered, please contact Alex to receive the draft report on all the tools and mechanisms identified. </w:t>
      </w:r>
    </w:p>
    <w:p w:rsidR="007D5F84" w:rsidRPr="00527403" w:rsidRDefault="00661C5B" w:rsidP="00527403">
      <w:pPr>
        <w:spacing w:before="240"/>
        <w:rPr>
          <w:rFonts w:asciiTheme="minorHAnsi" w:hAnsiTheme="minorHAnsi" w:cstheme="minorHAnsi"/>
          <w:b/>
          <w:sz w:val="24"/>
          <w:szCs w:val="24"/>
        </w:rPr>
      </w:pPr>
      <w:r w:rsidRPr="00527403">
        <w:rPr>
          <w:rFonts w:asciiTheme="minorHAnsi" w:hAnsiTheme="minorHAnsi" w:cstheme="minorHAnsi"/>
          <w:b/>
          <w:sz w:val="24"/>
          <w:szCs w:val="24"/>
        </w:rPr>
        <w:t>Case Studies</w:t>
      </w:r>
    </w:p>
    <w:p w:rsidR="007D5F84" w:rsidRPr="00527403" w:rsidRDefault="007D5F84" w:rsidP="00527403">
      <w:pPr>
        <w:pStyle w:val="ListParagraph"/>
        <w:numPr>
          <w:ilvl w:val="0"/>
          <w:numId w:val="1"/>
        </w:numPr>
        <w:spacing w:before="240"/>
        <w:contextualSpacing w:val="0"/>
        <w:rPr>
          <w:rFonts w:asciiTheme="minorHAnsi" w:hAnsiTheme="minorHAnsi" w:cstheme="minorHAnsi"/>
          <w:sz w:val="24"/>
          <w:szCs w:val="24"/>
        </w:rPr>
      </w:pPr>
      <w:r w:rsidRPr="00527403">
        <w:rPr>
          <w:rFonts w:asciiTheme="minorHAnsi" w:hAnsiTheme="minorHAnsi" w:cstheme="minorHAnsi"/>
          <w:sz w:val="24"/>
          <w:szCs w:val="24"/>
        </w:rPr>
        <w:t>The City of Guelph</w:t>
      </w:r>
      <w:r w:rsidR="00B94328" w:rsidRPr="00527403">
        <w:rPr>
          <w:rFonts w:asciiTheme="minorHAnsi" w:hAnsiTheme="minorHAnsi" w:cstheme="minorHAnsi"/>
          <w:sz w:val="24"/>
          <w:szCs w:val="24"/>
        </w:rPr>
        <w:t xml:space="preserve"> and the City of Waterloo</w:t>
      </w:r>
      <w:r w:rsidRPr="00527403">
        <w:rPr>
          <w:rFonts w:asciiTheme="minorHAnsi" w:hAnsiTheme="minorHAnsi" w:cstheme="minorHAnsi"/>
          <w:sz w:val="24"/>
          <w:szCs w:val="24"/>
        </w:rPr>
        <w:t xml:space="preserve">: </w:t>
      </w:r>
      <w:r w:rsidR="00B94328" w:rsidRPr="00527403">
        <w:rPr>
          <w:rFonts w:asciiTheme="minorHAnsi" w:hAnsiTheme="minorHAnsi" w:cstheme="minorHAnsi"/>
          <w:sz w:val="24"/>
          <w:szCs w:val="24"/>
        </w:rPr>
        <w:t xml:space="preserve">They have a revolving capital reserve that </w:t>
      </w:r>
      <w:r w:rsidR="00B94328" w:rsidRPr="00527403">
        <w:rPr>
          <w:rFonts w:asciiTheme="minorHAnsi" w:hAnsiTheme="minorHAnsi" w:cstheme="minorHAnsi"/>
          <w:noProof/>
          <w:sz w:val="24"/>
          <w:szCs w:val="24"/>
        </w:rPr>
        <w:t>ha</w:t>
      </w:r>
      <w:r w:rsidR="0064047C" w:rsidRPr="00527403">
        <w:rPr>
          <w:rFonts w:asciiTheme="minorHAnsi" w:hAnsiTheme="minorHAnsi" w:cstheme="minorHAnsi"/>
          <w:noProof/>
          <w:sz w:val="24"/>
          <w:szCs w:val="24"/>
        </w:rPr>
        <w:t>s</w:t>
      </w:r>
      <w:r w:rsidR="00206ABC" w:rsidRPr="00527403">
        <w:rPr>
          <w:rFonts w:asciiTheme="minorHAnsi" w:hAnsiTheme="minorHAnsi" w:cstheme="minorHAnsi"/>
          <w:sz w:val="24"/>
          <w:szCs w:val="24"/>
        </w:rPr>
        <w:t xml:space="preserve"> paid </w:t>
      </w:r>
      <w:proofErr w:type="gramStart"/>
      <w:r w:rsidR="00206ABC" w:rsidRPr="00527403">
        <w:rPr>
          <w:rFonts w:asciiTheme="minorHAnsi" w:hAnsiTheme="minorHAnsi" w:cstheme="minorHAnsi"/>
          <w:sz w:val="24"/>
          <w:szCs w:val="24"/>
        </w:rPr>
        <w:t>for</w:t>
      </w:r>
      <w:r w:rsidR="00F84C67">
        <w:rPr>
          <w:rFonts w:asciiTheme="minorHAnsi" w:hAnsiTheme="minorHAnsi" w:cstheme="minorHAnsi"/>
          <w:sz w:val="24"/>
          <w:szCs w:val="24"/>
        </w:rPr>
        <w:t>:</w:t>
      </w:r>
      <w:proofErr w:type="gramEnd"/>
      <w:r w:rsidR="00F84C67">
        <w:rPr>
          <w:rFonts w:asciiTheme="minorHAnsi" w:hAnsiTheme="minorHAnsi" w:cstheme="minorHAnsi"/>
          <w:sz w:val="24"/>
          <w:szCs w:val="24"/>
        </w:rPr>
        <w:t xml:space="preserve"> a</w:t>
      </w:r>
      <w:r w:rsidR="00661C5B" w:rsidRPr="00527403">
        <w:rPr>
          <w:rFonts w:asciiTheme="minorHAnsi" w:hAnsiTheme="minorHAnsi" w:cstheme="minorHAnsi"/>
          <w:sz w:val="24"/>
          <w:szCs w:val="24"/>
        </w:rPr>
        <w:t xml:space="preserve"> </w:t>
      </w:r>
      <w:r w:rsidR="00B94328" w:rsidRPr="00527403">
        <w:rPr>
          <w:rFonts w:asciiTheme="minorHAnsi" w:hAnsiTheme="minorHAnsi" w:cstheme="minorHAnsi"/>
          <w:sz w:val="24"/>
          <w:szCs w:val="24"/>
        </w:rPr>
        <w:t xml:space="preserve">LED </w:t>
      </w:r>
      <w:r w:rsidR="00206ABC" w:rsidRPr="00527403">
        <w:rPr>
          <w:rFonts w:asciiTheme="minorHAnsi" w:hAnsiTheme="minorHAnsi" w:cstheme="minorHAnsi"/>
          <w:sz w:val="24"/>
          <w:szCs w:val="24"/>
        </w:rPr>
        <w:t>retrofit for one of their municipally owned buildings</w:t>
      </w:r>
      <w:r w:rsidR="00F84C67">
        <w:rPr>
          <w:rFonts w:asciiTheme="minorHAnsi" w:hAnsiTheme="minorHAnsi" w:cstheme="minorHAnsi"/>
          <w:sz w:val="24"/>
          <w:szCs w:val="24"/>
        </w:rPr>
        <w:t xml:space="preserve"> and </w:t>
      </w:r>
      <w:r w:rsidR="0064047C" w:rsidRPr="00527403">
        <w:rPr>
          <w:rFonts w:asciiTheme="minorHAnsi" w:hAnsiTheme="minorHAnsi" w:cstheme="minorHAnsi"/>
          <w:sz w:val="24"/>
          <w:szCs w:val="24"/>
        </w:rPr>
        <w:t xml:space="preserve">the </w:t>
      </w:r>
      <w:r w:rsidR="00206ABC" w:rsidRPr="00527403">
        <w:rPr>
          <w:rFonts w:asciiTheme="minorHAnsi" w:hAnsiTheme="minorHAnsi" w:cstheme="minorHAnsi"/>
          <w:noProof/>
          <w:sz w:val="24"/>
          <w:szCs w:val="24"/>
        </w:rPr>
        <w:t>retrofit</w:t>
      </w:r>
      <w:r w:rsidR="0064047C" w:rsidRPr="00527403">
        <w:rPr>
          <w:rFonts w:asciiTheme="minorHAnsi" w:hAnsiTheme="minorHAnsi" w:cstheme="minorHAnsi"/>
          <w:noProof/>
          <w:sz w:val="24"/>
          <w:szCs w:val="24"/>
        </w:rPr>
        <w:t xml:space="preserve"> of</w:t>
      </w:r>
      <w:r w:rsidR="00206ABC" w:rsidRPr="00527403">
        <w:rPr>
          <w:rFonts w:asciiTheme="minorHAnsi" w:hAnsiTheme="minorHAnsi" w:cstheme="minorHAnsi"/>
          <w:noProof/>
          <w:sz w:val="24"/>
          <w:szCs w:val="24"/>
        </w:rPr>
        <w:t xml:space="preserve"> their</w:t>
      </w:r>
      <w:r w:rsidR="00206ABC" w:rsidRPr="00527403">
        <w:rPr>
          <w:rFonts w:asciiTheme="minorHAnsi" w:hAnsiTheme="minorHAnsi" w:cstheme="minorHAnsi"/>
          <w:sz w:val="24"/>
          <w:szCs w:val="24"/>
        </w:rPr>
        <w:t xml:space="preserve"> LED </w:t>
      </w:r>
      <w:r w:rsidR="00B94328" w:rsidRPr="00527403">
        <w:rPr>
          <w:rFonts w:asciiTheme="minorHAnsi" w:hAnsiTheme="minorHAnsi" w:cstheme="minorHAnsi"/>
          <w:sz w:val="24"/>
          <w:szCs w:val="24"/>
        </w:rPr>
        <w:t>stre</w:t>
      </w:r>
      <w:r w:rsidR="00F84C67">
        <w:rPr>
          <w:rFonts w:asciiTheme="minorHAnsi" w:hAnsiTheme="minorHAnsi" w:cstheme="minorHAnsi"/>
          <w:sz w:val="24"/>
          <w:szCs w:val="24"/>
        </w:rPr>
        <w:t>et lights. This model has been found to</w:t>
      </w:r>
      <w:r w:rsidR="00B94328" w:rsidRPr="00527403">
        <w:rPr>
          <w:rFonts w:asciiTheme="minorHAnsi" w:hAnsiTheme="minorHAnsi" w:cstheme="minorHAnsi"/>
          <w:sz w:val="24"/>
          <w:szCs w:val="24"/>
        </w:rPr>
        <w:t xml:space="preserve"> be better than </w:t>
      </w:r>
      <w:r w:rsidR="00206ABC" w:rsidRPr="00527403">
        <w:rPr>
          <w:rFonts w:asciiTheme="minorHAnsi" w:hAnsiTheme="minorHAnsi" w:cstheme="minorHAnsi"/>
          <w:sz w:val="24"/>
          <w:szCs w:val="24"/>
        </w:rPr>
        <w:t xml:space="preserve">issuing </w:t>
      </w:r>
      <w:r w:rsidR="00206ABC" w:rsidRPr="00527403">
        <w:rPr>
          <w:rFonts w:asciiTheme="minorHAnsi" w:hAnsiTheme="minorHAnsi" w:cstheme="minorHAnsi"/>
          <w:sz w:val="24"/>
          <w:szCs w:val="24"/>
        </w:rPr>
        <w:lastRenderedPageBreak/>
        <w:t xml:space="preserve">debentures and can be useful for municipalities that may be near their borrowing capacity or have a lower credit rating. </w:t>
      </w:r>
    </w:p>
    <w:p w:rsidR="00B94328" w:rsidRPr="00F84C67" w:rsidRDefault="00F84C67" w:rsidP="00F84C67">
      <w:pPr>
        <w:pStyle w:val="ListParagraph"/>
        <w:numPr>
          <w:ilvl w:val="0"/>
          <w:numId w:val="1"/>
        </w:numPr>
        <w:spacing w:before="240"/>
        <w:contextualSpacing w:val="0"/>
        <w:rPr>
          <w:rFonts w:asciiTheme="minorHAnsi" w:hAnsiTheme="minorHAnsi" w:cstheme="minorHAnsi"/>
          <w:sz w:val="24"/>
          <w:szCs w:val="24"/>
        </w:rPr>
      </w:pPr>
      <w:r>
        <w:rPr>
          <w:rFonts w:asciiTheme="minorHAnsi" w:hAnsiTheme="minorHAnsi" w:cstheme="minorHAnsi"/>
          <w:noProof/>
          <w:sz w:val="24"/>
          <w:szCs w:val="24"/>
        </w:rPr>
        <w:t>The C</w:t>
      </w:r>
      <w:r w:rsidR="00206ABC" w:rsidRPr="00527403">
        <w:rPr>
          <w:rFonts w:asciiTheme="minorHAnsi" w:hAnsiTheme="minorHAnsi" w:cstheme="minorHAnsi"/>
          <w:noProof/>
          <w:sz w:val="24"/>
          <w:szCs w:val="24"/>
        </w:rPr>
        <w:t>ity of Toronto</w:t>
      </w:r>
      <w:r w:rsidR="00206ABC" w:rsidRPr="00527403">
        <w:rPr>
          <w:rFonts w:asciiTheme="minorHAnsi" w:hAnsiTheme="minorHAnsi" w:cstheme="minorHAnsi"/>
          <w:sz w:val="24"/>
          <w:szCs w:val="24"/>
        </w:rPr>
        <w:t xml:space="preserve"> released a voluntary guideline for sustained occupancy for multi-unit residential buildings (MURB) to ensure that these buildings have enough power to maintain their hot water and elevator service during prolonged power outages.</w:t>
      </w:r>
      <w:r>
        <w:rPr>
          <w:rFonts w:asciiTheme="minorHAnsi" w:hAnsiTheme="minorHAnsi" w:cstheme="minorHAnsi"/>
          <w:sz w:val="24"/>
          <w:szCs w:val="24"/>
        </w:rPr>
        <w:t xml:space="preserve"> </w:t>
      </w:r>
      <w:r w:rsidR="00206ABC" w:rsidRPr="00F84C67">
        <w:rPr>
          <w:rFonts w:asciiTheme="minorHAnsi" w:hAnsiTheme="minorHAnsi" w:cstheme="minorHAnsi"/>
          <w:sz w:val="24"/>
          <w:szCs w:val="24"/>
        </w:rPr>
        <w:t>Through this guideline, Brookfield Condominium Services</w:t>
      </w:r>
      <w:r w:rsidR="006B2BE0" w:rsidRPr="00F84C67">
        <w:rPr>
          <w:rFonts w:asciiTheme="minorHAnsi" w:hAnsiTheme="minorHAnsi" w:cstheme="minorHAnsi"/>
          <w:sz w:val="24"/>
          <w:szCs w:val="24"/>
        </w:rPr>
        <w:t xml:space="preserve"> </w:t>
      </w:r>
      <w:r w:rsidR="00206ABC" w:rsidRPr="00F84C67">
        <w:rPr>
          <w:rFonts w:asciiTheme="minorHAnsi" w:hAnsiTheme="minorHAnsi" w:cstheme="minorHAnsi"/>
          <w:sz w:val="24"/>
          <w:szCs w:val="24"/>
        </w:rPr>
        <w:t xml:space="preserve">entered a 20-year </w:t>
      </w:r>
      <w:r w:rsidR="006B2BE0" w:rsidRPr="00F84C67">
        <w:rPr>
          <w:rFonts w:asciiTheme="minorHAnsi" w:hAnsiTheme="minorHAnsi" w:cstheme="minorHAnsi"/>
          <w:sz w:val="24"/>
          <w:szCs w:val="24"/>
        </w:rPr>
        <w:t>E</w:t>
      </w:r>
      <w:r w:rsidR="00A15A69" w:rsidRPr="00F84C67">
        <w:rPr>
          <w:rFonts w:asciiTheme="minorHAnsi" w:hAnsiTheme="minorHAnsi" w:cstheme="minorHAnsi"/>
          <w:sz w:val="24"/>
          <w:szCs w:val="24"/>
        </w:rPr>
        <w:t xml:space="preserve">nergy </w:t>
      </w:r>
      <w:r w:rsidR="006B2BE0" w:rsidRPr="00F84C67">
        <w:rPr>
          <w:rFonts w:asciiTheme="minorHAnsi" w:hAnsiTheme="minorHAnsi" w:cstheme="minorHAnsi"/>
          <w:sz w:val="24"/>
          <w:szCs w:val="24"/>
        </w:rPr>
        <w:t>Supply A</w:t>
      </w:r>
      <w:r w:rsidR="00206ABC" w:rsidRPr="00F84C67">
        <w:rPr>
          <w:rFonts w:asciiTheme="minorHAnsi" w:hAnsiTheme="minorHAnsi" w:cstheme="minorHAnsi"/>
          <w:sz w:val="24"/>
          <w:szCs w:val="24"/>
        </w:rPr>
        <w:t>greement with the CHP developer, Magnolia Generation</w:t>
      </w:r>
      <w:r w:rsidR="00A15A69" w:rsidRPr="00F84C67">
        <w:rPr>
          <w:rFonts w:asciiTheme="minorHAnsi" w:hAnsiTheme="minorHAnsi" w:cstheme="minorHAnsi"/>
          <w:sz w:val="24"/>
          <w:szCs w:val="24"/>
        </w:rPr>
        <w:t xml:space="preserve">. </w:t>
      </w:r>
      <w:r w:rsidR="006B2BE0" w:rsidRPr="00F84C67">
        <w:rPr>
          <w:rFonts w:asciiTheme="minorHAnsi" w:hAnsiTheme="minorHAnsi" w:cstheme="minorHAnsi"/>
          <w:sz w:val="24"/>
          <w:szCs w:val="24"/>
        </w:rPr>
        <w:t>This financial mechanism</w:t>
      </w:r>
      <w:r w:rsidR="00206ABC" w:rsidRPr="00F84C67">
        <w:rPr>
          <w:rFonts w:asciiTheme="minorHAnsi" w:hAnsiTheme="minorHAnsi" w:cstheme="minorHAnsi"/>
          <w:sz w:val="24"/>
          <w:szCs w:val="24"/>
        </w:rPr>
        <w:t xml:space="preserve"> </w:t>
      </w:r>
      <w:r w:rsidR="006B2BE0" w:rsidRPr="00F84C67">
        <w:rPr>
          <w:rFonts w:asciiTheme="minorHAnsi" w:hAnsiTheme="minorHAnsi" w:cstheme="minorHAnsi"/>
          <w:sz w:val="24"/>
          <w:szCs w:val="24"/>
        </w:rPr>
        <w:t xml:space="preserve">allowed </w:t>
      </w:r>
      <w:r w:rsidR="00A15A69" w:rsidRPr="00F84C67">
        <w:rPr>
          <w:rFonts w:asciiTheme="minorHAnsi" w:hAnsiTheme="minorHAnsi" w:cstheme="minorHAnsi"/>
          <w:sz w:val="24"/>
          <w:szCs w:val="24"/>
        </w:rPr>
        <w:t xml:space="preserve">Brookfield to use </w:t>
      </w:r>
      <w:r w:rsidR="005D54E7" w:rsidRPr="00F84C67">
        <w:rPr>
          <w:rFonts w:asciiTheme="minorHAnsi" w:hAnsiTheme="minorHAnsi" w:cstheme="minorHAnsi"/>
          <w:sz w:val="24"/>
          <w:szCs w:val="24"/>
        </w:rPr>
        <w:t>the electricity generated</w:t>
      </w:r>
      <w:r w:rsidR="00A15A69" w:rsidRPr="00F84C67">
        <w:rPr>
          <w:rFonts w:asciiTheme="minorHAnsi" w:hAnsiTheme="minorHAnsi" w:cstheme="minorHAnsi"/>
          <w:sz w:val="24"/>
          <w:szCs w:val="24"/>
        </w:rPr>
        <w:t xml:space="preserve"> by the CHP plant</w:t>
      </w:r>
      <w:r w:rsidR="0064047C" w:rsidRPr="00F84C67">
        <w:rPr>
          <w:rFonts w:asciiTheme="minorHAnsi" w:hAnsiTheme="minorHAnsi" w:cstheme="minorHAnsi"/>
          <w:sz w:val="24"/>
          <w:szCs w:val="24"/>
        </w:rPr>
        <w:t xml:space="preserve"> for heating, power and </w:t>
      </w:r>
      <w:r w:rsidR="0064047C" w:rsidRPr="00F84C67">
        <w:rPr>
          <w:rFonts w:asciiTheme="minorHAnsi" w:hAnsiTheme="minorHAnsi" w:cstheme="minorHAnsi"/>
          <w:noProof/>
          <w:sz w:val="24"/>
          <w:szCs w:val="24"/>
        </w:rPr>
        <w:t xml:space="preserve">back </w:t>
      </w:r>
      <w:r w:rsidR="006B2BE0" w:rsidRPr="00F84C67">
        <w:rPr>
          <w:rFonts w:asciiTheme="minorHAnsi" w:hAnsiTheme="minorHAnsi" w:cstheme="minorHAnsi"/>
          <w:noProof/>
          <w:sz w:val="24"/>
          <w:szCs w:val="24"/>
        </w:rPr>
        <w:t>up</w:t>
      </w:r>
      <w:r w:rsidR="0064047C" w:rsidRPr="00F84C67">
        <w:rPr>
          <w:rFonts w:asciiTheme="minorHAnsi" w:hAnsiTheme="minorHAnsi" w:cstheme="minorHAnsi"/>
          <w:sz w:val="24"/>
          <w:szCs w:val="24"/>
        </w:rPr>
        <w:t xml:space="preserve"> power. </w:t>
      </w:r>
      <w:r w:rsidR="00206ABC" w:rsidRPr="00F84C67">
        <w:rPr>
          <w:rFonts w:asciiTheme="minorHAnsi" w:hAnsiTheme="minorHAnsi" w:cstheme="minorHAnsi"/>
          <w:sz w:val="24"/>
          <w:szCs w:val="24"/>
        </w:rPr>
        <w:t xml:space="preserve">Magnolia </w:t>
      </w:r>
      <w:r w:rsidR="005D54E7" w:rsidRPr="00F84C67">
        <w:rPr>
          <w:rFonts w:asciiTheme="minorHAnsi" w:hAnsiTheme="minorHAnsi" w:cstheme="minorHAnsi"/>
          <w:sz w:val="24"/>
          <w:szCs w:val="24"/>
        </w:rPr>
        <w:t>own</w:t>
      </w:r>
      <w:r w:rsidR="00206ABC" w:rsidRPr="00F84C67">
        <w:rPr>
          <w:rFonts w:asciiTheme="minorHAnsi" w:hAnsiTheme="minorHAnsi" w:cstheme="minorHAnsi"/>
          <w:sz w:val="24"/>
          <w:szCs w:val="24"/>
        </w:rPr>
        <w:t>s</w:t>
      </w:r>
      <w:r w:rsidR="006B2BE0" w:rsidRPr="00F84C67">
        <w:rPr>
          <w:rFonts w:asciiTheme="minorHAnsi" w:hAnsiTheme="minorHAnsi" w:cstheme="minorHAnsi"/>
          <w:sz w:val="24"/>
          <w:szCs w:val="24"/>
        </w:rPr>
        <w:t xml:space="preserve"> and operates the CHP pla</w:t>
      </w:r>
      <w:r>
        <w:rPr>
          <w:rFonts w:asciiTheme="minorHAnsi" w:hAnsiTheme="minorHAnsi" w:cstheme="minorHAnsi"/>
          <w:sz w:val="24"/>
          <w:szCs w:val="24"/>
        </w:rPr>
        <w:t xml:space="preserve">nt, </w:t>
      </w:r>
      <w:r w:rsidR="0064047C" w:rsidRPr="00F84C67">
        <w:rPr>
          <w:rFonts w:asciiTheme="minorHAnsi" w:hAnsiTheme="minorHAnsi" w:cstheme="minorHAnsi"/>
          <w:sz w:val="24"/>
          <w:szCs w:val="24"/>
        </w:rPr>
        <w:t>which means that t</w:t>
      </w:r>
      <w:r w:rsidR="006B2BE0" w:rsidRPr="00F84C67">
        <w:rPr>
          <w:rFonts w:asciiTheme="minorHAnsi" w:hAnsiTheme="minorHAnsi" w:cstheme="minorHAnsi"/>
          <w:sz w:val="24"/>
          <w:szCs w:val="24"/>
        </w:rPr>
        <w:t xml:space="preserve">here </w:t>
      </w:r>
      <w:proofErr w:type="gramStart"/>
      <w:r w:rsidR="006B2BE0" w:rsidRPr="00F84C67">
        <w:rPr>
          <w:rFonts w:asciiTheme="minorHAnsi" w:hAnsiTheme="minorHAnsi" w:cstheme="minorHAnsi"/>
          <w:sz w:val="24"/>
          <w:szCs w:val="24"/>
        </w:rPr>
        <w:t>isn’t</w:t>
      </w:r>
      <w:proofErr w:type="gramEnd"/>
      <w:r w:rsidR="006B2BE0" w:rsidRPr="00F84C67">
        <w:rPr>
          <w:rFonts w:asciiTheme="minorHAnsi" w:hAnsiTheme="minorHAnsi" w:cstheme="minorHAnsi"/>
          <w:sz w:val="24"/>
          <w:szCs w:val="24"/>
        </w:rPr>
        <w:t xml:space="preserve"> an upfront cost for the Condo Board.</w:t>
      </w:r>
    </w:p>
    <w:p w:rsidR="00550D9E" w:rsidRPr="00527403" w:rsidRDefault="006B2BE0" w:rsidP="00527403">
      <w:pPr>
        <w:pStyle w:val="ListParagraph"/>
        <w:numPr>
          <w:ilvl w:val="0"/>
          <w:numId w:val="1"/>
        </w:numPr>
        <w:spacing w:before="240"/>
        <w:contextualSpacing w:val="0"/>
        <w:rPr>
          <w:rFonts w:asciiTheme="minorHAnsi" w:hAnsiTheme="minorHAnsi" w:cstheme="minorHAnsi"/>
          <w:sz w:val="24"/>
          <w:szCs w:val="24"/>
        </w:rPr>
      </w:pPr>
      <w:proofErr w:type="spellStart"/>
      <w:r w:rsidRPr="00527403">
        <w:rPr>
          <w:rFonts w:asciiTheme="minorHAnsi" w:hAnsiTheme="minorHAnsi" w:cstheme="minorHAnsi"/>
          <w:sz w:val="24"/>
          <w:szCs w:val="24"/>
        </w:rPr>
        <w:t>Lakeridge</w:t>
      </w:r>
      <w:proofErr w:type="spellEnd"/>
      <w:r w:rsidRPr="00527403">
        <w:rPr>
          <w:rFonts w:asciiTheme="minorHAnsi" w:hAnsiTheme="minorHAnsi" w:cstheme="minorHAnsi"/>
          <w:sz w:val="24"/>
          <w:szCs w:val="24"/>
        </w:rPr>
        <w:t xml:space="preserve"> Health</w:t>
      </w:r>
      <w:r w:rsidR="00D42280" w:rsidRPr="00527403">
        <w:rPr>
          <w:rFonts w:asciiTheme="minorHAnsi" w:hAnsiTheme="minorHAnsi" w:cstheme="minorHAnsi"/>
          <w:sz w:val="24"/>
          <w:szCs w:val="24"/>
        </w:rPr>
        <w:t>:</w:t>
      </w:r>
      <w:r w:rsidRPr="00527403">
        <w:rPr>
          <w:rFonts w:asciiTheme="minorHAnsi" w:hAnsiTheme="minorHAnsi" w:cstheme="minorHAnsi"/>
          <w:sz w:val="24"/>
          <w:szCs w:val="24"/>
        </w:rPr>
        <w:t xml:space="preserve"> undertook </w:t>
      </w:r>
      <w:r w:rsidR="005D54E7" w:rsidRPr="00527403">
        <w:rPr>
          <w:rFonts w:asciiTheme="minorHAnsi" w:hAnsiTheme="minorHAnsi" w:cstheme="minorHAnsi"/>
          <w:sz w:val="24"/>
          <w:szCs w:val="24"/>
        </w:rPr>
        <w:t xml:space="preserve">institutional deep retrofits </w:t>
      </w:r>
      <w:r w:rsidR="00550D9E" w:rsidRPr="00527403">
        <w:rPr>
          <w:rFonts w:asciiTheme="minorHAnsi" w:hAnsiTheme="minorHAnsi" w:cstheme="minorHAnsi"/>
          <w:sz w:val="24"/>
          <w:szCs w:val="24"/>
        </w:rPr>
        <w:t xml:space="preserve">for four buildings </w:t>
      </w:r>
      <w:r w:rsidRPr="00527403">
        <w:rPr>
          <w:rFonts w:asciiTheme="minorHAnsi" w:hAnsiTheme="minorHAnsi" w:cstheme="minorHAnsi"/>
          <w:sz w:val="24"/>
          <w:szCs w:val="24"/>
        </w:rPr>
        <w:t>costing</w:t>
      </w:r>
      <w:r w:rsidR="005D54E7" w:rsidRPr="00527403">
        <w:rPr>
          <w:rFonts w:asciiTheme="minorHAnsi" w:hAnsiTheme="minorHAnsi" w:cstheme="minorHAnsi"/>
          <w:sz w:val="24"/>
          <w:szCs w:val="24"/>
        </w:rPr>
        <w:t xml:space="preserve"> $17 million dollars</w:t>
      </w:r>
      <w:r w:rsidR="00550D9E" w:rsidRPr="00527403">
        <w:rPr>
          <w:rFonts w:asciiTheme="minorHAnsi" w:hAnsiTheme="minorHAnsi" w:cstheme="minorHAnsi"/>
          <w:sz w:val="24"/>
          <w:szCs w:val="24"/>
        </w:rPr>
        <w:t xml:space="preserve">. </w:t>
      </w:r>
      <w:proofErr w:type="spellStart"/>
      <w:r w:rsidR="00550D9E" w:rsidRPr="00527403">
        <w:rPr>
          <w:rFonts w:asciiTheme="minorHAnsi" w:hAnsiTheme="minorHAnsi" w:cstheme="minorHAnsi"/>
          <w:sz w:val="24"/>
          <w:szCs w:val="24"/>
        </w:rPr>
        <w:t>Lakeridge</w:t>
      </w:r>
      <w:proofErr w:type="spellEnd"/>
      <w:r w:rsidR="00550D9E" w:rsidRPr="00527403">
        <w:rPr>
          <w:rFonts w:asciiTheme="minorHAnsi" w:hAnsiTheme="minorHAnsi" w:cstheme="minorHAnsi"/>
          <w:sz w:val="24"/>
          <w:szCs w:val="24"/>
        </w:rPr>
        <w:t xml:space="preserve"> Health </w:t>
      </w:r>
      <w:r w:rsidRPr="00527403">
        <w:rPr>
          <w:rFonts w:asciiTheme="minorHAnsi" w:hAnsiTheme="minorHAnsi" w:cstheme="minorHAnsi"/>
          <w:sz w:val="24"/>
          <w:szCs w:val="24"/>
        </w:rPr>
        <w:t>use</w:t>
      </w:r>
      <w:r w:rsidR="00550D9E" w:rsidRPr="00527403">
        <w:rPr>
          <w:rFonts w:asciiTheme="minorHAnsi" w:hAnsiTheme="minorHAnsi" w:cstheme="minorHAnsi"/>
          <w:sz w:val="24"/>
          <w:szCs w:val="24"/>
        </w:rPr>
        <w:t>d an</w:t>
      </w:r>
      <w:r w:rsidRPr="00527403">
        <w:rPr>
          <w:rFonts w:asciiTheme="minorHAnsi" w:hAnsiTheme="minorHAnsi" w:cstheme="minorHAnsi"/>
          <w:sz w:val="24"/>
          <w:szCs w:val="24"/>
        </w:rPr>
        <w:t xml:space="preserve"> Energy S</w:t>
      </w:r>
      <w:r w:rsidR="00A75179" w:rsidRPr="00527403">
        <w:rPr>
          <w:rFonts w:asciiTheme="minorHAnsi" w:hAnsiTheme="minorHAnsi" w:cstheme="minorHAnsi"/>
          <w:sz w:val="24"/>
          <w:szCs w:val="24"/>
        </w:rPr>
        <w:t>aving</w:t>
      </w:r>
      <w:r w:rsidRPr="00527403">
        <w:rPr>
          <w:rFonts w:asciiTheme="minorHAnsi" w:hAnsiTheme="minorHAnsi" w:cstheme="minorHAnsi"/>
          <w:sz w:val="24"/>
          <w:szCs w:val="24"/>
        </w:rPr>
        <w:t>s Performance C</w:t>
      </w:r>
      <w:r w:rsidR="00550D9E" w:rsidRPr="00527403">
        <w:rPr>
          <w:rFonts w:asciiTheme="minorHAnsi" w:hAnsiTheme="minorHAnsi" w:cstheme="minorHAnsi"/>
          <w:sz w:val="24"/>
          <w:szCs w:val="24"/>
        </w:rPr>
        <w:t>ontract with Ecosystem who guaranteed the energy savings would pay for their retrofit constructions costs. This third par</w:t>
      </w:r>
      <w:r w:rsidR="0064047C" w:rsidRPr="00527403">
        <w:rPr>
          <w:rFonts w:asciiTheme="minorHAnsi" w:hAnsiTheme="minorHAnsi" w:cstheme="minorHAnsi"/>
          <w:sz w:val="24"/>
          <w:szCs w:val="24"/>
        </w:rPr>
        <w:t>ty loan managed by Ecosystem has</w:t>
      </w:r>
      <w:r w:rsidR="00550D9E" w:rsidRPr="00527403">
        <w:rPr>
          <w:rFonts w:asciiTheme="minorHAnsi" w:hAnsiTheme="minorHAnsi" w:cstheme="minorHAnsi"/>
          <w:sz w:val="24"/>
          <w:szCs w:val="24"/>
        </w:rPr>
        <w:t xml:space="preserve"> a payback of roughly 10-11 years. </w:t>
      </w:r>
    </w:p>
    <w:p w:rsidR="00041746" w:rsidRPr="00527403" w:rsidRDefault="00550D9E" w:rsidP="00527403">
      <w:pPr>
        <w:spacing w:before="240"/>
        <w:rPr>
          <w:rFonts w:asciiTheme="minorHAnsi" w:hAnsiTheme="minorHAnsi" w:cstheme="minorHAnsi"/>
          <w:b/>
          <w:sz w:val="24"/>
          <w:szCs w:val="24"/>
        </w:rPr>
      </w:pPr>
      <w:r w:rsidRPr="00527403">
        <w:rPr>
          <w:rFonts w:asciiTheme="minorHAnsi" w:hAnsiTheme="minorHAnsi" w:cstheme="minorHAnsi"/>
          <w:b/>
          <w:sz w:val="24"/>
          <w:szCs w:val="24"/>
        </w:rPr>
        <w:t>Lessons Learned</w:t>
      </w:r>
      <w:r w:rsidR="00041746" w:rsidRPr="00527403">
        <w:rPr>
          <w:rFonts w:asciiTheme="minorHAnsi" w:hAnsiTheme="minorHAnsi" w:cstheme="minorHAnsi"/>
          <w:b/>
          <w:sz w:val="24"/>
          <w:szCs w:val="24"/>
        </w:rPr>
        <w:t>:</w:t>
      </w:r>
    </w:p>
    <w:p w:rsidR="00A75179" w:rsidRPr="00527403" w:rsidRDefault="0064047C" w:rsidP="00527403">
      <w:pPr>
        <w:pStyle w:val="ListParagraph"/>
        <w:numPr>
          <w:ilvl w:val="0"/>
          <w:numId w:val="1"/>
        </w:numPr>
        <w:spacing w:before="240"/>
        <w:contextualSpacing w:val="0"/>
        <w:rPr>
          <w:rFonts w:asciiTheme="minorHAnsi" w:hAnsiTheme="minorHAnsi" w:cstheme="minorHAnsi"/>
          <w:sz w:val="24"/>
          <w:szCs w:val="24"/>
        </w:rPr>
      </w:pPr>
      <w:r w:rsidRPr="00527403">
        <w:rPr>
          <w:rFonts w:asciiTheme="minorHAnsi" w:hAnsiTheme="minorHAnsi" w:cstheme="minorHAnsi"/>
          <w:noProof/>
          <w:sz w:val="24"/>
          <w:szCs w:val="24"/>
        </w:rPr>
        <w:t>The c</w:t>
      </w:r>
      <w:r w:rsidR="00A75179" w:rsidRPr="00527403">
        <w:rPr>
          <w:rFonts w:asciiTheme="minorHAnsi" w:hAnsiTheme="minorHAnsi" w:cstheme="minorHAnsi"/>
          <w:noProof/>
          <w:sz w:val="24"/>
          <w:szCs w:val="24"/>
        </w:rPr>
        <w:t>hallenge</w:t>
      </w:r>
      <w:r w:rsidR="009E616C" w:rsidRPr="00527403">
        <w:rPr>
          <w:rFonts w:asciiTheme="minorHAnsi" w:hAnsiTheme="minorHAnsi" w:cstheme="minorHAnsi"/>
          <w:sz w:val="24"/>
          <w:szCs w:val="24"/>
        </w:rPr>
        <w:t xml:space="preserve"> to achieving Smart Energy Communities</w:t>
      </w:r>
      <w:r w:rsidR="00A75179" w:rsidRPr="00527403">
        <w:rPr>
          <w:rFonts w:asciiTheme="minorHAnsi" w:hAnsiTheme="minorHAnsi" w:cstheme="minorHAnsi"/>
          <w:sz w:val="24"/>
          <w:szCs w:val="24"/>
        </w:rPr>
        <w:t xml:space="preserve">: </w:t>
      </w:r>
      <w:r w:rsidR="00550D9E" w:rsidRPr="00527403">
        <w:rPr>
          <w:rFonts w:asciiTheme="minorHAnsi" w:hAnsiTheme="minorHAnsi" w:cstheme="minorHAnsi"/>
          <w:sz w:val="24"/>
          <w:szCs w:val="24"/>
        </w:rPr>
        <w:t>Stakeholder apprehension re</w:t>
      </w:r>
      <w:r w:rsidR="009E616C" w:rsidRPr="00527403">
        <w:rPr>
          <w:rFonts w:asciiTheme="minorHAnsi" w:hAnsiTheme="minorHAnsi" w:cstheme="minorHAnsi"/>
          <w:sz w:val="24"/>
          <w:szCs w:val="24"/>
        </w:rPr>
        <w:t xml:space="preserve">garding perceived risks due to </w:t>
      </w:r>
      <w:r w:rsidR="00A75179" w:rsidRPr="00527403">
        <w:rPr>
          <w:rFonts w:asciiTheme="minorHAnsi" w:hAnsiTheme="minorHAnsi" w:cstheme="minorHAnsi"/>
          <w:sz w:val="24"/>
          <w:szCs w:val="24"/>
        </w:rPr>
        <w:t>la</w:t>
      </w:r>
      <w:r w:rsidR="00F84C67">
        <w:rPr>
          <w:rFonts w:asciiTheme="minorHAnsi" w:hAnsiTheme="minorHAnsi" w:cstheme="minorHAnsi"/>
          <w:sz w:val="24"/>
          <w:szCs w:val="24"/>
        </w:rPr>
        <w:t xml:space="preserve">ck of trust in new technologies, </w:t>
      </w:r>
      <w:r w:rsidR="00A75179" w:rsidRPr="00527403">
        <w:rPr>
          <w:rFonts w:asciiTheme="minorHAnsi" w:hAnsiTheme="minorHAnsi" w:cstheme="minorHAnsi"/>
          <w:sz w:val="24"/>
          <w:szCs w:val="24"/>
        </w:rPr>
        <w:t xml:space="preserve">unfamiliarity with different financing models, </w:t>
      </w:r>
      <w:r w:rsidR="00A75179" w:rsidRPr="00527403">
        <w:rPr>
          <w:rFonts w:asciiTheme="minorHAnsi" w:hAnsiTheme="minorHAnsi" w:cstheme="minorHAnsi"/>
          <w:noProof/>
          <w:sz w:val="24"/>
          <w:szCs w:val="24"/>
        </w:rPr>
        <w:t>competi</w:t>
      </w:r>
      <w:r w:rsidR="009E616C" w:rsidRPr="00527403">
        <w:rPr>
          <w:rFonts w:asciiTheme="minorHAnsi" w:hAnsiTheme="minorHAnsi" w:cstheme="minorHAnsi"/>
          <w:noProof/>
          <w:sz w:val="24"/>
          <w:szCs w:val="24"/>
        </w:rPr>
        <w:t>ng</w:t>
      </w:r>
      <w:r w:rsidR="009E616C" w:rsidRPr="00527403">
        <w:rPr>
          <w:rFonts w:asciiTheme="minorHAnsi" w:hAnsiTheme="minorHAnsi" w:cstheme="minorHAnsi"/>
          <w:sz w:val="24"/>
          <w:szCs w:val="24"/>
        </w:rPr>
        <w:t xml:space="preserve"> investment priorities,</w:t>
      </w:r>
      <w:r w:rsidR="00A75179" w:rsidRPr="00527403">
        <w:rPr>
          <w:rFonts w:asciiTheme="minorHAnsi" w:hAnsiTheme="minorHAnsi" w:cstheme="minorHAnsi"/>
          <w:sz w:val="24"/>
          <w:szCs w:val="24"/>
        </w:rPr>
        <w:t xml:space="preserve"> and lack of community support and community buy-in.</w:t>
      </w:r>
    </w:p>
    <w:p w:rsidR="00A75179" w:rsidRPr="00527403" w:rsidRDefault="00A75179" w:rsidP="00527403">
      <w:pPr>
        <w:pStyle w:val="ListParagraph"/>
        <w:numPr>
          <w:ilvl w:val="0"/>
          <w:numId w:val="1"/>
        </w:numPr>
        <w:spacing w:before="240"/>
        <w:contextualSpacing w:val="0"/>
        <w:rPr>
          <w:rFonts w:asciiTheme="minorHAnsi" w:hAnsiTheme="minorHAnsi" w:cstheme="minorHAnsi"/>
          <w:sz w:val="24"/>
          <w:szCs w:val="24"/>
        </w:rPr>
      </w:pPr>
      <w:r w:rsidRPr="00527403">
        <w:rPr>
          <w:rFonts w:asciiTheme="minorHAnsi" w:hAnsiTheme="minorHAnsi" w:cstheme="minorHAnsi"/>
          <w:sz w:val="24"/>
          <w:szCs w:val="24"/>
        </w:rPr>
        <w:t>Successes</w:t>
      </w:r>
      <w:r w:rsidR="009E616C" w:rsidRPr="00527403">
        <w:rPr>
          <w:rFonts w:asciiTheme="minorHAnsi" w:hAnsiTheme="minorHAnsi" w:cstheme="minorHAnsi"/>
          <w:sz w:val="24"/>
          <w:szCs w:val="24"/>
        </w:rPr>
        <w:t xml:space="preserve"> in Energy Project Implementation: </w:t>
      </w:r>
      <w:r w:rsidR="0064047C" w:rsidRPr="00527403">
        <w:rPr>
          <w:rFonts w:asciiTheme="minorHAnsi" w:hAnsiTheme="minorHAnsi" w:cstheme="minorHAnsi"/>
          <w:sz w:val="24"/>
          <w:szCs w:val="24"/>
        </w:rPr>
        <w:t xml:space="preserve">one must </w:t>
      </w:r>
      <w:r w:rsidR="009E616C" w:rsidRPr="00527403">
        <w:rPr>
          <w:rFonts w:asciiTheme="minorHAnsi" w:hAnsiTheme="minorHAnsi" w:cstheme="minorHAnsi"/>
          <w:sz w:val="24"/>
          <w:szCs w:val="24"/>
        </w:rPr>
        <w:t>provide local policy cl</w:t>
      </w:r>
      <w:r w:rsidRPr="00527403">
        <w:rPr>
          <w:rFonts w:asciiTheme="minorHAnsi" w:hAnsiTheme="minorHAnsi" w:cstheme="minorHAnsi"/>
          <w:sz w:val="24"/>
          <w:szCs w:val="24"/>
        </w:rPr>
        <w:t xml:space="preserve">arity, </w:t>
      </w:r>
      <w:r w:rsidR="009E616C" w:rsidRPr="00527403">
        <w:rPr>
          <w:rFonts w:asciiTheme="minorHAnsi" w:hAnsiTheme="minorHAnsi" w:cstheme="minorHAnsi"/>
          <w:sz w:val="24"/>
          <w:szCs w:val="24"/>
        </w:rPr>
        <w:t>encourage multi-stakeholder cooperation and knowledge-sharing opportunities</w:t>
      </w:r>
      <w:r w:rsidRPr="00527403">
        <w:rPr>
          <w:rFonts w:asciiTheme="minorHAnsi" w:hAnsiTheme="minorHAnsi" w:cstheme="minorHAnsi"/>
          <w:sz w:val="24"/>
          <w:szCs w:val="24"/>
        </w:rPr>
        <w:t xml:space="preserve">, project bundling, and </w:t>
      </w:r>
      <w:r w:rsidR="0064047C" w:rsidRPr="00527403">
        <w:rPr>
          <w:rFonts w:asciiTheme="minorHAnsi" w:hAnsiTheme="minorHAnsi" w:cstheme="minorHAnsi"/>
          <w:sz w:val="24"/>
          <w:szCs w:val="24"/>
        </w:rPr>
        <w:t>communicate</w:t>
      </w:r>
      <w:r w:rsidR="009E616C" w:rsidRPr="00527403">
        <w:rPr>
          <w:rFonts w:asciiTheme="minorHAnsi" w:hAnsiTheme="minorHAnsi" w:cstheme="minorHAnsi"/>
          <w:sz w:val="24"/>
          <w:szCs w:val="24"/>
        </w:rPr>
        <w:t xml:space="preserve"> good work as</w:t>
      </w:r>
      <w:r w:rsidR="0064047C" w:rsidRPr="00527403">
        <w:rPr>
          <w:rFonts w:asciiTheme="minorHAnsi" w:hAnsiTheme="minorHAnsi" w:cstheme="minorHAnsi"/>
          <w:sz w:val="24"/>
          <w:szCs w:val="24"/>
        </w:rPr>
        <w:t xml:space="preserve"> a</w:t>
      </w:r>
      <w:r w:rsidR="009E616C" w:rsidRPr="00527403">
        <w:rPr>
          <w:rFonts w:asciiTheme="minorHAnsi" w:hAnsiTheme="minorHAnsi" w:cstheme="minorHAnsi"/>
          <w:sz w:val="24"/>
          <w:szCs w:val="24"/>
        </w:rPr>
        <w:t xml:space="preserve"> </w:t>
      </w:r>
      <w:r w:rsidR="0064047C" w:rsidRPr="00527403">
        <w:rPr>
          <w:rFonts w:asciiTheme="minorHAnsi" w:hAnsiTheme="minorHAnsi" w:cstheme="minorHAnsi"/>
          <w:sz w:val="24"/>
          <w:szCs w:val="24"/>
        </w:rPr>
        <w:t>value/activity</w:t>
      </w:r>
      <w:r w:rsidR="009E616C" w:rsidRPr="00527403">
        <w:rPr>
          <w:rFonts w:asciiTheme="minorHAnsi" w:hAnsiTheme="minorHAnsi" w:cstheme="minorHAnsi"/>
          <w:sz w:val="24"/>
          <w:szCs w:val="24"/>
        </w:rPr>
        <w:t xml:space="preserve"> municipalities endorse in their communities. </w:t>
      </w:r>
    </w:p>
    <w:p w:rsidR="009E616C" w:rsidRPr="00527403" w:rsidRDefault="008662C5" w:rsidP="00527403">
      <w:pPr>
        <w:pStyle w:val="ListParagraph"/>
        <w:numPr>
          <w:ilvl w:val="0"/>
          <w:numId w:val="1"/>
        </w:numPr>
        <w:spacing w:before="240"/>
        <w:contextualSpacing w:val="0"/>
        <w:rPr>
          <w:rFonts w:asciiTheme="minorHAnsi" w:hAnsiTheme="minorHAnsi" w:cstheme="minorHAnsi"/>
          <w:sz w:val="24"/>
          <w:szCs w:val="24"/>
        </w:rPr>
      </w:pPr>
      <w:r w:rsidRPr="00527403">
        <w:rPr>
          <w:rFonts w:asciiTheme="minorHAnsi" w:hAnsiTheme="minorHAnsi" w:cstheme="minorHAnsi"/>
          <w:sz w:val="24"/>
          <w:szCs w:val="24"/>
        </w:rPr>
        <w:t xml:space="preserve">Future research focus: on </w:t>
      </w:r>
      <w:r w:rsidRPr="00527403">
        <w:rPr>
          <w:rFonts w:asciiTheme="minorHAnsi" w:hAnsiTheme="minorHAnsi" w:cstheme="minorHAnsi"/>
          <w:noProof/>
          <w:sz w:val="24"/>
          <w:szCs w:val="24"/>
        </w:rPr>
        <w:t>single</w:t>
      </w:r>
      <w:r w:rsidR="0064047C" w:rsidRPr="00527403">
        <w:rPr>
          <w:rFonts w:asciiTheme="minorHAnsi" w:hAnsiTheme="minorHAnsi" w:cstheme="minorHAnsi"/>
          <w:noProof/>
          <w:sz w:val="24"/>
          <w:szCs w:val="24"/>
        </w:rPr>
        <w:t>-</w:t>
      </w:r>
      <w:r w:rsidRPr="00527403">
        <w:rPr>
          <w:rFonts w:asciiTheme="minorHAnsi" w:hAnsiTheme="minorHAnsi" w:cstheme="minorHAnsi"/>
          <w:noProof/>
          <w:sz w:val="24"/>
          <w:szCs w:val="24"/>
        </w:rPr>
        <w:t>family</w:t>
      </w:r>
      <w:r w:rsidRPr="00527403">
        <w:rPr>
          <w:rFonts w:asciiTheme="minorHAnsi" w:hAnsiTheme="minorHAnsi" w:cstheme="minorHAnsi"/>
          <w:sz w:val="24"/>
          <w:szCs w:val="24"/>
        </w:rPr>
        <w:t xml:space="preserve"> projects, district energy with community sol</w:t>
      </w:r>
      <w:r w:rsidR="009E616C" w:rsidRPr="00527403">
        <w:rPr>
          <w:rFonts w:asciiTheme="minorHAnsi" w:hAnsiTheme="minorHAnsi" w:cstheme="minorHAnsi"/>
          <w:sz w:val="24"/>
          <w:szCs w:val="24"/>
        </w:rPr>
        <w:t>ar, new green building designs, get a better</w:t>
      </w:r>
      <w:r w:rsidRPr="00527403">
        <w:rPr>
          <w:rFonts w:asciiTheme="minorHAnsi" w:hAnsiTheme="minorHAnsi" w:cstheme="minorHAnsi"/>
          <w:sz w:val="24"/>
          <w:szCs w:val="24"/>
        </w:rPr>
        <w:t xml:space="preserve"> understandi</w:t>
      </w:r>
      <w:r w:rsidR="009E616C" w:rsidRPr="00527403">
        <w:rPr>
          <w:rFonts w:asciiTheme="minorHAnsi" w:hAnsiTheme="minorHAnsi" w:cstheme="minorHAnsi"/>
          <w:sz w:val="24"/>
          <w:szCs w:val="24"/>
        </w:rPr>
        <w:t>ng of the commercial sector and it</w:t>
      </w:r>
      <w:r w:rsidRPr="00527403">
        <w:rPr>
          <w:rFonts w:asciiTheme="minorHAnsi" w:hAnsiTheme="minorHAnsi" w:cstheme="minorHAnsi"/>
          <w:sz w:val="24"/>
          <w:szCs w:val="24"/>
        </w:rPr>
        <w:t xml:space="preserve">s </w:t>
      </w:r>
      <w:r w:rsidRPr="00527403">
        <w:rPr>
          <w:rFonts w:asciiTheme="minorHAnsi" w:hAnsiTheme="minorHAnsi" w:cstheme="minorHAnsi"/>
          <w:noProof/>
          <w:sz w:val="24"/>
          <w:szCs w:val="24"/>
        </w:rPr>
        <w:t>potential</w:t>
      </w:r>
      <w:r w:rsidR="0064047C" w:rsidRPr="00527403">
        <w:rPr>
          <w:rFonts w:asciiTheme="minorHAnsi" w:hAnsiTheme="minorHAnsi" w:cstheme="minorHAnsi"/>
          <w:noProof/>
          <w:sz w:val="24"/>
          <w:szCs w:val="24"/>
        </w:rPr>
        <w:t xml:space="preserve"> to access private funding</w:t>
      </w:r>
      <w:r w:rsidRPr="00527403">
        <w:rPr>
          <w:rFonts w:asciiTheme="minorHAnsi" w:hAnsiTheme="minorHAnsi" w:cstheme="minorHAnsi"/>
          <w:sz w:val="24"/>
          <w:szCs w:val="24"/>
        </w:rPr>
        <w:t xml:space="preserve"> and look into individual municipal policies that attract investment opportunities. </w:t>
      </w:r>
    </w:p>
    <w:p w:rsidR="008662C5" w:rsidRPr="00527403" w:rsidRDefault="009E616C" w:rsidP="00527403">
      <w:pPr>
        <w:pStyle w:val="ListParagraph"/>
        <w:numPr>
          <w:ilvl w:val="0"/>
          <w:numId w:val="1"/>
        </w:numPr>
        <w:spacing w:before="240"/>
        <w:contextualSpacing w:val="0"/>
        <w:rPr>
          <w:rFonts w:asciiTheme="minorHAnsi" w:hAnsiTheme="minorHAnsi" w:cstheme="minorHAnsi"/>
          <w:sz w:val="24"/>
          <w:szCs w:val="24"/>
        </w:rPr>
      </w:pPr>
      <w:r w:rsidRPr="00527403">
        <w:rPr>
          <w:rFonts w:asciiTheme="minorHAnsi" w:hAnsiTheme="minorHAnsi" w:cstheme="minorHAnsi"/>
          <w:sz w:val="24"/>
          <w:szCs w:val="24"/>
        </w:rPr>
        <w:t>Goal:</w:t>
      </w:r>
      <w:r w:rsidR="008662C5" w:rsidRPr="00527403">
        <w:rPr>
          <w:rFonts w:asciiTheme="minorHAnsi" w:hAnsiTheme="minorHAnsi" w:cstheme="minorHAnsi"/>
          <w:sz w:val="24"/>
          <w:szCs w:val="24"/>
        </w:rPr>
        <w:t xml:space="preserve"> To develop a</w:t>
      </w:r>
      <w:r w:rsidR="00041746" w:rsidRPr="00527403">
        <w:rPr>
          <w:rFonts w:asciiTheme="minorHAnsi" w:hAnsiTheme="minorHAnsi" w:cstheme="minorHAnsi"/>
          <w:sz w:val="24"/>
          <w:szCs w:val="24"/>
        </w:rPr>
        <w:t xml:space="preserve"> more in-depth</w:t>
      </w:r>
      <w:r w:rsidR="008662C5" w:rsidRPr="00527403">
        <w:rPr>
          <w:rFonts w:asciiTheme="minorHAnsi" w:hAnsiTheme="minorHAnsi" w:cstheme="minorHAnsi"/>
          <w:sz w:val="24"/>
          <w:szCs w:val="24"/>
        </w:rPr>
        <w:t xml:space="preserve"> tool/ resource that would </w:t>
      </w:r>
      <w:proofErr w:type="gramStart"/>
      <w:r w:rsidR="008662C5" w:rsidRPr="00527403">
        <w:rPr>
          <w:rFonts w:asciiTheme="minorHAnsi" w:hAnsiTheme="minorHAnsi" w:cstheme="minorHAnsi"/>
          <w:sz w:val="24"/>
          <w:szCs w:val="24"/>
        </w:rPr>
        <w:t>showcase</w:t>
      </w:r>
      <w:proofErr w:type="gramEnd"/>
      <w:r w:rsidR="008662C5" w:rsidRPr="00527403">
        <w:rPr>
          <w:rFonts w:asciiTheme="minorHAnsi" w:hAnsiTheme="minorHAnsi" w:cstheme="minorHAnsi"/>
          <w:sz w:val="24"/>
          <w:szCs w:val="24"/>
        </w:rPr>
        <w:t xml:space="preserve"> the varieties of different financin</w:t>
      </w:r>
      <w:r w:rsidRPr="00527403">
        <w:rPr>
          <w:rFonts w:asciiTheme="minorHAnsi" w:hAnsiTheme="minorHAnsi" w:cstheme="minorHAnsi"/>
          <w:sz w:val="24"/>
          <w:szCs w:val="24"/>
        </w:rPr>
        <w:t xml:space="preserve">g options available in Ontario to </w:t>
      </w:r>
      <w:r w:rsidR="0064047C" w:rsidRPr="00527403">
        <w:rPr>
          <w:rFonts w:asciiTheme="minorHAnsi" w:hAnsiTheme="minorHAnsi" w:cstheme="minorHAnsi"/>
          <w:sz w:val="24"/>
          <w:szCs w:val="24"/>
        </w:rPr>
        <w:t>encourage</w:t>
      </w:r>
      <w:r w:rsidRPr="00527403">
        <w:rPr>
          <w:rFonts w:asciiTheme="minorHAnsi" w:hAnsiTheme="minorHAnsi" w:cstheme="minorHAnsi"/>
          <w:sz w:val="24"/>
          <w:szCs w:val="24"/>
        </w:rPr>
        <w:t xml:space="preserve"> more Smart Energy Communities. </w:t>
      </w:r>
    </w:p>
    <w:p w:rsidR="00F84C67" w:rsidRDefault="00F84C67" w:rsidP="00527403">
      <w:pPr>
        <w:pStyle w:val="Heading1"/>
        <w:rPr>
          <w:rFonts w:asciiTheme="minorHAnsi" w:hAnsiTheme="minorHAnsi" w:cstheme="minorHAnsi"/>
          <w:sz w:val="24"/>
          <w:szCs w:val="24"/>
        </w:rPr>
      </w:pPr>
      <w:bookmarkStart w:id="7" w:name="_Toc501539376"/>
      <w:bookmarkStart w:id="8" w:name="_Toc501539529"/>
      <w:bookmarkStart w:id="9" w:name="_Toc501539686"/>
      <w:r>
        <w:rPr>
          <w:rFonts w:asciiTheme="minorHAnsi" w:hAnsiTheme="minorHAnsi" w:cstheme="minorHAnsi"/>
          <w:sz w:val="24"/>
          <w:szCs w:val="24"/>
        </w:rPr>
        <w:lastRenderedPageBreak/>
        <w:pict>
          <v:rect id="_x0000_i1032" style="width:0;height:1.5pt" o:hralign="center" o:hrstd="t" o:hr="t" fillcolor="#a0a0a0" stroked="f"/>
        </w:pict>
      </w:r>
    </w:p>
    <w:p w:rsidR="007D5F84" w:rsidRDefault="00954861" w:rsidP="00527403">
      <w:pPr>
        <w:pStyle w:val="Heading1"/>
        <w:rPr>
          <w:rFonts w:asciiTheme="minorHAnsi" w:hAnsiTheme="minorHAnsi" w:cstheme="minorHAnsi"/>
          <w:sz w:val="24"/>
          <w:szCs w:val="24"/>
        </w:rPr>
      </w:pPr>
      <w:r w:rsidRPr="00527403">
        <w:rPr>
          <w:rFonts w:asciiTheme="minorHAnsi" w:hAnsiTheme="minorHAnsi" w:cstheme="minorHAnsi"/>
          <w:sz w:val="24"/>
          <w:szCs w:val="24"/>
        </w:rPr>
        <w:t xml:space="preserve">Herb Sinnock &amp; Peter </w:t>
      </w:r>
      <w:proofErr w:type="spellStart"/>
      <w:r w:rsidRPr="00527403">
        <w:rPr>
          <w:rFonts w:asciiTheme="minorHAnsi" w:hAnsiTheme="minorHAnsi" w:cstheme="minorHAnsi"/>
          <w:sz w:val="24"/>
          <w:szCs w:val="24"/>
        </w:rPr>
        <w:t>Garforth</w:t>
      </w:r>
      <w:proofErr w:type="spellEnd"/>
      <w:r w:rsidR="004369CC" w:rsidRPr="00527403">
        <w:rPr>
          <w:rFonts w:asciiTheme="minorHAnsi" w:hAnsiTheme="minorHAnsi" w:cstheme="minorHAnsi"/>
          <w:sz w:val="24"/>
          <w:szCs w:val="24"/>
        </w:rPr>
        <w:t xml:space="preserve">, Sheridan </w:t>
      </w:r>
      <w:r w:rsidR="004369CC" w:rsidRPr="00527403">
        <w:rPr>
          <w:rFonts w:asciiTheme="minorHAnsi" w:hAnsiTheme="minorHAnsi" w:cstheme="minorHAnsi"/>
          <w:noProof/>
          <w:sz w:val="24"/>
          <w:szCs w:val="24"/>
        </w:rPr>
        <w:t>Coll</w:t>
      </w:r>
      <w:r w:rsidR="0064047C" w:rsidRPr="00527403">
        <w:rPr>
          <w:rFonts w:asciiTheme="minorHAnsi" w:hAnsiTheme="minorHAnsi" w:cstheme="minorHAnsi"/>
          <w:noProof/>
          <w:sz w:val="24"/>
          <w:szCs w:val="24"/>
        </w:rPr>
        <w:t>e</w:t>
      </w:r>
      <w:r w:rsidR="004369CC" w:rsidRPr="00527403">
        <w:rPr>
          <w:rFonts w:asciiTheme="minorHAnsi" w:hAnsiTheme="minorHAnsi" w:cstheme="minorHAnsi"/>
          <w:noProof/>
          <w:sz w:val="24"/>
          <w:szCs w:val="24"/>
        </w:rPr>
        <w:t>ge</w:t>
      </w:r>
      <w:r w:rsidR="004369CC" w:rsidRPr="00527403">
        <w:rPr>
          <w:rFonts w:asciiTheme="minorHAnsi" w:hAnsiTheme="minorHAnsi" w:cstheme="minorHAnsi"/>
          <w:sz w:val="24"/>
          <w:szCs w:val="24"/>
        </w:rPr>
        <w:t>: Colleges as Energy Hubs</w:t>
      </w:r>
      <w:bookmarkEnd w:id="7"/>
      <w:bookmarkEnd w:id="8"/>
      <w:bookmarkEnd w:id="9"/>
      <w:r w:rsidR="004369CC" w:rsidRPr="00527403">
        <w:rPr>
          <w:rFonts w:asciiTheme="minorHAnsi" w:hAnsiTheme="minorHAnsi" w:cstheme="minorHAnsi"/>
          <w:sz w:val="24"/>
          <w:szCs w:val="24"/>
        </w:rPr>
        <w:t xml:space="preserve"> </w:t>
      </w:r>
    </w:p>
    <w:p w:rsidR="00F84C67" w:rsidRPr="00F84C67" w:rsidRDefault="00F84C67" w:rsidP="00F84C67"/>
    <w:p w:rsidR="000E0102" w:rsidRPr="000E0102" w:rsidRDefault="00D42280" w:rsidP="00F84C67">
      <w:pPr>
        <w:pStyle w:val="ListParagraph"/>
        <w:numPr>
          <w:ilvl w:val="0"/>
          <w:numId w:val="38"/>
        </w:numPr>
        <w:rPr>
          <w:rFonts w:asciiTheme="minorHAnsi" w:hAnsiTheme="minorHAnsi" w:cstheme="minorHAnsi"/>
          <w:i/>
          <w:sz w:val="24"/>
          <w:szCs w:val="24"/>
        </w:rPr>
      </w:pPr>
      <w:r w:rsidRPr="00F84C67">
        <w:rPr>
          <w:rFonts w:asciiTheme="minorHAnsi" w:hAnsiTheme="minorHAnsi" w:cstheme="minorHAnsi"/>
          <w:sz w:val="24"/>
          <w:szCs w:val="24"/>
        </w:rPr>
        <w:t xml:space="preserve">Sheridan </w:t>
      </w:r>
      <w:r w:rsidRPr="00F84C67">
        <w:rPr>
          <w:rFonts w:asciiTheme="minorHAnsi" w:hAnsiTheme="minorHAnsi" w:cstheme="minorHAnsi"/>
          <w:noProof/>
          <w:sz w:val="24"/>
          <w:szCs w:val="24"/>
        </w:rPr>
        <w:t>Coll</w:t>
      </w:r>
      <w:r w:rsidR="0064047C" w:rsidRPr="00F84C67">
        <w:rPr>
          <w:rFonts w:asciiTheme="minorHAnsi" w:hAnsiTheme="minorHAnsi" w:cstheme="minorHAnsi"/>
          <w:noProof/>
          <w:sz w:val="24"/>
          <w:szCs w:val="24"/>
        </w:rPr>
        <w:t>e</w:t>
      </w:r>
      <w:r w:rsidRPr="00F84C67">
        <w:rPr>
          <w:rFonts w:asciiTheme="minorHAnsi" w:hAnsiTheme="minorHAnsi" w:cstheme="minorHAnsi"/>
          <w:noProof/>
          <w:sz w:val="24"/>
          <w:szCs w:val="24"/>
        </w:rPr>
        <w:t>ge</w:t>
      </w:r>
      <w:r w:rsidRPr="00F84C67">
        <w:rPr>
          <w:rFonts w:asciiTheme="minorHAnsi" w:hAnsiTheme="minorHAnsi" w:cstheme="minorHAnsi"/>
          <w:sz w:val="24"/>
          <w:szCs w:val="24"/>
        </w:rPr>
        <w:t xml:space="preserve"> </w:t>
      </w:r>
      <w:r w:rsidR="00F84C67">
        <w:rPr>
          <w:rFonts w:asciiTheme="minorHAnsi" w:hAnsiTheme="minorHAnsi" w:cstheme="minorHAnsi"/>
          <w:sz w:val="24"/>
          <w:szCs w:val="24"/>
        </w:rPr>
        <w:t xml:space="preserve">adopted an </w:t>
      </w:r>
      <w:r w:rsidRPr="00F84C67">
        <w:rPr>
          <w:rFonts w:asciiTheme="minorHAnsi" w:hAnsiTheme="minorHAnsi" w:cstheme="minorHAnsi"/>
          <w:sz w:val="24"/>
          <w:szCs w:val="24"/>
        </w:rPr>
        <w:t xml:space="preserve">Integrated Energy &amp; Climate Master Plan, </w:t>
      </w:r>
      <w:r w:rsidR="00F84C67">
        <w:rPr>
          <w:rFonts w:asciiTheme="minorHAnsi" w:hAnsiTheme="minorHAnsi" w:cstheme="minorHAnsi"/>
          <w:sz w:val="24"/>
          <w:szCs w:val="24"/>
        </w:rPr>
        <w:t xml:space="preserve">along </w:t>
      </w:r>
      <w:r w:rsidR="000E0102">
        <w:rPr>
          <w:rFonts w:asciiTheme="minorHAnsi" w:hAnsiTheme="minorHAnsi" w:cstheme="minorHAnsi"/>
          <w:sz w:val="24"/>
          <w:szCs w:val="24"/>
        </w:rPr>
        <w:t xml:space="preserve">side </w:t>
      </w:r>
      <w:r w:rsidRPr="00F84C67">
        <w:rPr>
          <w:rFonts w:asciiTheme="minorHAnsi" w:hAnsiTheme="minorHAnsi" w:cstheme="minorHAnsi"/>
          <w:sz w:val="24"/>
          <w:szCs w:val="24"/>
        </w:rPr>
        <w:t>a $35-million-dollar investment</w:t>
      </w:r>
      <w:r w:rsidR="00F84C67" w:rsidRPr="00F84C67">
        <w:rPr>
          <w:rFonts w:asciiTheme="minorHAnsi" w:hAnsiTheme="minorHAnsi" w:cstheme="minorHAnsi"/>
          <w:sz w:val="24"/>
          <w:szCs w:val="24"/>
        </w:rPr>
        <w:t xml:space="preserve"> to implement the Plan. The </w:t>
      </w:r>
      <w:r w:rsidRPr="00F84C67">
        <w:rPr>
          <w:rFonts w:asciiTheme="minorHAnsi" w:hAnsiTheme="minorHAnsi" w:cstheme="minorHAnsi"/>
          <w:sz w:val="24"/>
          <w:szCs w:val="24"/>
        </w:rPr>
        <w:t xml:space="preserve">board </w:t>
      </w:r>
      <w:r w:rsidR="00F84C67" w:rsidRPr="00F84C67">
        <w:rPr>
          <w:rFonts w:asciiTheme="minorHAnsi" w:hAnsiTheme="minorHAnsi" w:cstheme="minorHAnsi"/>
          <w:sz w:val="24"/>
          <w:szCs w:val="24"/>
        </w:rPr>
        <w:t xml:space="preserve">became more aware of all the </w:t>
      </w:r>
      <w:r w:rsidR="007A56B1" w:rsidRPr="00F84C67">
        <w:rPr>
          <w:rFonts w:asciiTheme="minorHAnsi" w:hAnsiTheme="minorHAnsi" w:cstheme="minorHAnsi"/>
          <w:sz w:val="24"/>
          <w:szCs w:val="24"/>
        </w:rPr>
        <w:t xml:space="preserve">co-benefits </w:t>
      </w:r>
      <w:r w:rsidRPr="00F84C67">
        <w:rPr>
          <w:rFonts w:asciiTheme="minorHAnsi" w:hAnsiTheme="minorHAnsi" w:cstheme="minorHAnsi"/>
          <w:sz w:val="24"/>
          <w:szCs w:val="24"/>
        </w:rPr>
        <w:t xml:space="preserve">this plan </w:t>
      </w:r>
      <w:r w:rsidR="00F84C67" w:rsidRPr="00F84C67">
        <w:rPr>
          <w:rFonts w:asciiTheme="minorHAnsi" w:hAnsiTheme="minorHAnsi" w:cstheme="minorHAnsi"/>
          <w:sz w:val="24"/>
          <w:szCs w:val="24"/>
        </w:rPr>
        <w:t xml:space="preserve">provided through its implementation. </w:t>
      </w:r>
      <w:r w:rsidR="00F84C67" w:rsidRPr="000E0102">
        <w:rPr>
          <w:rFonts w:asciiTheme="minorHAnsi" w:hAnsiTheme="minorHAnsi" w:cstheme="minorHAnsi"/>
          <w:sz w:val="24"/>
          <w:szCs w:val="24"/>
        </w:rPr>
        <w:t>The Business P</w:t>
      </w:r>
      <w:r w:rsidRPr="000E0102">
        <w:rPr>
          <w:rFonts w:asciiTheme="minorHAnsi" w:hAnsiTheme="minorHAnsi" w:cstheme="minorHAnsi"/>
          <w:sz w:val="24"/>
          <w:szCs w:val="24"/>
        </w:rPr>
        <w:t>lan demonstrated at least a 7% return on investment</w:t>
      </w:r>
      <w:r w:rsidR="00F84C67" w:rsidRPr="000E0102">
        <w:rPr>
          <w:rFonts w:asciiTheme="minorHAnsi" w:hAnsiTheme="minorHAnsi" w:cstheme="minorHAnsi"/>
          <w:sz w:val="24"/>
          <w:szCs w:val="24"/>
        </w:rPr>
        <w:t>.</w:t>
      </w:r>
      <w:r w:rsidRPr="000E0102">
        <w:rPr>
          <w:rFonts w:asciiTheme="minorHAnsi" w:hAnsiTheme="minorHAnsi" w:cstheme="minorHAnsi"/>
          <w:sz w:val="24"/>
          <w:szCs w:val="24"/>
        </w:rPr>
        <w:t xml:space="preserve"> </w:t>
      </w:r>
    </w:p>
    <w:p w:rsidR="00BD1BD1" w:rsidRPr="000E0102" w:rsidRDefault="00F06A8A" w:rsidP="00F84C67">
      <w:pPr>
        <w:pStyle w:val="ListParagraph"/>
        <w:numPr>
          <w:ilvl w:val="0"/>
          <w:numId w:val="38"/>
        </w:numPr>
        <w:rPr>
          <w:rFonts w:asciiTheme="minorHAnsi" w:hAnsiTheme="minorHAnsi" w:cstheme="minorHAnsi"/>
          <w:i/>
          <w:sz w:val="24"/>
          <w:szCs w:val="24"/>
        </w:rPr>
      </w:pPr>
      <w:r w:rsidRPr="000E0102">
        <w:rPr>
          <w:rFonts w:asciiTheme="minorHAnsi" w:hAnsiTheme="minorHAnsi" w:cstheme="minorHAnsi"/>
          <w:sz w:val="24"/>
          <w:szCs w:val="24"/>
        </w:rPr>
        <w:t>Perceptual changes: t</w:t>
      </w:r>
      <w:r w:rsidR="00D42280" w:rsidRPr="000E0102">
        <w:rPr>
          <w:rFonts w:asciiTheme="minorHAnsi" w:hAnsiTheme="minorHAnsi" w:cstheme="minorHAnsi"/>
          <w:sz w:val="24"/>
          <w:szCs w:val="24"/>
        </w:rPr>
        <w:t>here needs</w:t>
      </w:r>
      <w:r w:rsidR="00BD1BD1" w:rsidRPr="000E0102">
        <w:rPr>
          <w:rFonts w:asciiTheme="minorHAnsi" w:hAnsiTheme="minorHAnsi" w:cstheme="minorHAnsi"/>
          <w:sz w:val="24"/>
          <w:szCs w:val="24"/>
        </w:rPr>
        <w:t xml:space="preserve"> to be a change in the </w:t>
      </w:r>
      <w:r w:rsidR="00954861" w:rsidRPr="000E0102">
        <w:rPr>
          <w:rFonts w:asciiTheme="minorHAnsi" w:hAnsiTheme="minorHAnsi" w:cstheme="minorHAnsi"/>
          <w:sz w:val="24"/>
          <w:szCs w:val="24"/>
        </w:rPr>
        <w:t xml:space="preserve">land-use planning approach </w:t>
      </w:r>
      <w:r w:rsidR="00D42280" w:rsidRPr="000E0102">
        <w:rPr>
          <w:rFonts w:asciiTheme="minorHAnsi" w:hAnsiTheme="minorHAnsi" w:cstheme="minorHAnsi"/>
          <w:sz w:val="24"/>
          <w:szCs w:val="24"/>
        </w:rPr>
        <w:t xml:space="preserve">from </w:t>
      </w:r>
      <w:r w:rsidR="004369CC" w:rsidRPr="000E0102">
        <w:rPr>
          <w:rFonts w:asciiTheme="minorHAnsi" w:hAnsiTheme="minorHAnsi" w:cstheme="minorHAnsi"/>
          <w:sz w:val="24"/>
          <w:szCs w:val="24"/>
        </w:rPr>
        <w:t xml:space="preserve">focusing on </w:t>
      </w:r>
      <w:r w:rsidR="00954861" w:rsidRPr="000E0102">
        <w:rPr>
          <w:rFonts w:asciiTheme="minorHAnsi" w:hAnsiTheme="minorHAnsi" w:cstheme="minorHAnsi"/>
          <w:sz w:val="24"/>
          <w:szCs w:val="24"/>
        </w:rPr>
        <w:t xml:space="preserve">individual </w:t>
      </w:r>
      <w:r w:rsidR="00D42280" w:rsidRPr="000E0102">
        <w:rPr>
          <w:rFonts w:asciiTheme="minorHAnsi" w:hAnsiTheme="minorHAnsi" w:cstheme="minorHAnsi"/>
          <w:sz w:val="24"/>
          <w:szCs w:val="24"/>
        </w:rPr>
        <w:t xml:space="preserve">energy </w:t>
      </w:r>
      <w:r w:rsidR="00954861" w:rsidRPr="000E0102">
        <w:rPr>
          <w:rFonts w:asciiTheme="minorHAnsi" w:hAnsiTheme="minorHAnsi" w:cstheme="minorHAnsi"/>
          <w:sz w:val="24"/>
          <w:szCs w:val="24"/>
        </w:rPr>
        <w:t xml:space="preserve">projects to </w:t>
      </w:r>
      <w:r w:rsidR="004369CC" w:rsidRPr="000E0102">
        <w:rPr>
          <w:rFonts w:asciiTheme="minorHAnsi" w:hAnsiTheme="minorHAnsi" w:cstheme="minorHAnsi"/>
          <w:sz w:val="24"/>
          <w:szCs w:val="24"/>
        </w:rPr>
        <w:t>focus</w:t>
      </w:r>
      <w:r w:rsidR="00954861" w:rsidRPr="000E0102">
        <w:rPr>
          <w:rFonts w:asciiTheme="minorHAnsi" w:hAnsiTheme="minorHAnsi" w:cstheme="minorHAnsi"/>
          <w:sz w:val="24"/>
          <w:szCs w:val="24"/>
        </w:rPr>
        <w:t>ing</w:t>
      </w:r>
      <w:r w:rsidR="004369CC" w:rsidRPr="000E0102">
        <w:rPr>
          <w:rFonts w:asciiTheme="minorHAnsi" w:hAnsiTheme="minorHAnsi" w:cstheme="minorHAnsi"/>
          <w:sz w:val="24"/>
          <w:szCs w:val="24"/>
        </w:rPr>
        <w:t xml:space="preserve"> </w:t>
      </w:r>
      <w:r w:rsidR="00954861" w:rsidRPr="000E0102">
        <w:rPr>
          <w:rFonts w:asciiTheme="minorHAnsi" w:hAnsiTheme="minorHAnsi" w:cstheme="minorHAnsi"/>
          <w:sz w:val="24"/>
          <w:szCs w:val="24"/>
        </w:rPr>
        <w:t xml:space="preserve">on </w:t>
      </w:r>
      <w:r w:rsidR="00BD1BD1" w:rsidRPr="000E0102">
        <w:rPr>
          <w:rFonts w:asciiTheme="minorHAnsi" w:hAnsiTheme="minorHAnsi" w:cstheme="minorHAnsi"/>
          <w:sz w:val="24"/>
          <w:szCs w:val="24"/>
        </w:rPr>
        <w:t xml:space="preserve">an integrated energy plan at a </w:t>
      </w:r>
      <w:r w:rsidR="004369CC" w:rsidRPr="000E0102">
        <w:rPr>
          <w:rFonts w:asciiTheme="minorHAnsi" w:hAnsiTheme="minorHAnsi" w:cstheme="minorHAnsi"/>
          <w:sz w:val="24"/>
          <w:szCs w:val="24"/>
        </w:rPr>
        <w:t>community wide-</w:t>
      </w:r>
      <w:r w:rsidR="00D42280" w:rsidRPr="000E0102">
        <w:rPr>
          <w:rFonts w:asciiTheme="minorHAnsi" w:hAnsiTheme="minorHAnsi" w:cstheme="minorHAnsi"/>
          <w:sz w:val="24"/>
          <w:szCs w:val="24"/>
        </w:rPr>
        <w:t>scale</w:t>
      </w:r>
      <w:r w:rsidR="00BD1BD1" w:rsidRPr="000E0102">
        <w:rPr>
          <w:rFonts w:asciiTheme="minorHAnsi" w:hAnsiTheme="minorHAnsi" w:cstheme="minorHAnsi"/>
          <w:sz w:val="24"/>
          <w:szCs w:val="24"/>
        </w:rPr>
        <w:t xml:space="preserve"> that consists of </w:t>
      </w:r>
      <w:r w:rsidRPr="000E0102">
        <w:rPr>
          <w:rFonts w:asciiTheme="minorHAnsi" w:hAnsiTheme="minorHAnsi" w:cstheme="minorHAnsi"/>
          <w:sz w:val="24"/>
          <w:szCs w:val="24"/>
        </w:rPr>
        <w:t xml:space="preserve">several </w:t>
      </w:r>
      <w:r w:rsidR="00BD1BD1" w:rsidRPr="000E0102">
        <w:rPr>
          <w:rFonts w:asciiTheme="minorHAnsi" w:hAnsiTheme="minorHAnsi" w:cstheme="minorHAnsi"/>
          <w:sz w:val="24"/>
          <w:szCs w:val="24"/>
        </w:rPr>
        <w:t>energy subprojects</w:t>
      </w:r>
      <w:r w:rsidR="00954861" w:rsidRPr="000E0102">
        <w:rPr>
          <w:rFonts w:asciiTheme="minorHAnsi" w:hAnsiTheme="minorHAnsi" w:cstheme="minorHAnsi"/>
          <w:sz w:val="24"/>
          <w:szCs w:val="24"/>
        </w:rPr>
        <w:t xml:space="preserve">. </w:t>
      </w:r>
      <w:r w:rsidR="00B33E15" w:rsidRPr="000E0102">
        <w:rPr>
          <w:rFonts w:asciiTheme="minorHAnsi" w:hAnsiTheme="minorHAnsi" w:cstheme="minorHAnsi"/>
          <w:sz w:val="24"/>
          <w:szCs w:val="24"/>
        </w:rPr>
        <w:softHyphen/>
      </w:r>
      <w:r w:rsidR="008317A9" w:rsidRPr="000E0102">
        <w:rPr>
          <w:rFonts w:asciiTheme="minorHAnsi" w:hAnsiTheme="minorHAnsi" w:cstheme="minorHAnsi"/>
          <w:sz w:val="24"/>
          <w:szCs w:val="24"/>
        </w:rPr>
        <w:t xml:space="preserve"> </w:t>
      </w:r>
      <w:proofErr w:type="gramStart"/>
      <w:r w:rsidR="00B33E15" w:rsidRPr="000E0102">
        <w:rPr>
          <w:rFonts w:asciiTheme="minorHAnsi" w:hAnsiTheme="minorHAnsi" w:cstheme="minorHAnsi"/>
          <w:sz w:val="24"/>
          <w:szCs w:val="24"/>
        </w:rPr>
        <w:t>This</w:t>
      </w:r>
      <w:proofErr w:type="gramEnd"/>
      <w:r w:rsidR="00B33E15" w:rsidRPr="000E0102">
        <w:rPr>
          <w:rFonts w:asciiTheme="minorHAnsi" w:hAnsiTheme="minorHAnsi" w:cstheme="minorHAnsi"/>
          <w:sz w:val="24"/>
          <w:szCs w:val="24"/>
        </w:rPr>
        <w:t xml:space="preserve"> must be done through leveraging public and private support, focusing less on energy supply and direct initiatives to improving building performance to decrease energy demand, and integrating business models with climate performance measures.</w:t>
      </w:r>
    </w:p>
    <w:p w:rsidR="000E0102" w:rsidRPr="000E0102" w:rsidRDefault="00BD1BD1" w:rsidP="000E0102">
      <w:pPr>
        <w:pStyle w:val="ListParagraph"/>
        <w:numPr>
          <w:ilvl w:val="0"/>
          <w:numId w:val="2"/>
        </w:numPr>
        <w:contextualSpacing w:val="0"/>
        <w:rPr>
          <w:rFonts w:asciiTheme="minorHAnsi" w:hAnsiTheme="minorHAnsi" w:cstheme="minorHAnsi"/>
          <w:i/>
          <w:sz w:val="24"/>
          <w:szCs w:val="24"/>
        </w:rPr>
      </w:pPr>
      <w:r w:rsidRPr="00527403">
        <w:rPr>
          <w:rFonts w:asciiTheme="minorHAnsi" w:hAnsiTheme="minorHAnsi" w:cstheme="minorHAnsi"/>
          <w:sz w:val="24"/>
          <w:szCs w:val="24"/>
        </w:rPr>
        <w:t>I</w:t>
      </w:r>
      <w:r w:rsidR="001D1574" w:rsidRPr="00527403">
        <w:rPr>
          <w:rFonts w:asciiTheme="minorHAnsi" w:hAnsiTheme="minorHAnsi" w:cstheme="minorHAnsi"/>
          <w:sz w:val="24"/>
          <w:szCs w:val="24"/>
        </w:rPr>
        <w:t>t is i</w:t>
      </w:r>
      <w:r w:rsidRPr="00527403">
        <w:rPr>
          <w:rFonts w:asciiTheme="minorHAnsi" w:hAnsiTheme="minorHAnsi" w:cstheme="minorHAnsi"/>
          <w:sz w:val="24"/>
          <w:szCs w:val="24"/>
        </w:rPr>
        <w:t xml:space="preserve">mportant to note </w:t>
      </w:r>
      <w:proofErr w:type="gramStart"/>
      <w:r w:rsidRPr="00527403">
        <w:rPr>
          <w:rFonts w:asciiTheme="minorHAnsi" w:hAnsiTheme="minorHAnsi" w:cstheme="minorHAnsi"/>
          <w:sz w:val="24"/>
          <w:szCs w:val="24"/>
        </w:rPr>
        <w:t>that</w:t>
      </w:r>
      <w:r w:rsidR="00F06A8A" w:rsidRPr="00527403">
        <w:rPr>
          <w:rFonts w:asciiTheme="minorHAnsi" w:hAnsiTheme="minorHAnsi" w:cstheme="minorHAnsi"/>
          <w:sz w:val="24"/>
          <w:szCs w:val="24"/>
        </w:rPr>
        <w:t>:</w:t>
      </w:r>
      <w:proofErr w:type="gramEnd"/>
      <w:r w:rsidRPr="00527403">
        <w:rPr>
          <w:rFonts w:asciiTheme="minorHAnsi" w:hAnsiTheme="minorHAnsi" w:cstheme="minorHAnsi"/>
          <w:sz w:val="24"/>
          <w:szCs w:val="24"/>
        </w:rPr>
        <w:t xml:space="preserve"> the </w:t>
      </w:r>
      <w:r w:rsidR="00800F73" w:rsidRPr="00527403">
        <w:rPr>
          <w:rFonts w:asciiTheme="minorHAnsi" w:hAnsiTheme="minorHAnsi" w:cstheme="minorHAnsi"/>
          <w:sz w:val="24"/>
          <w:szCs w:val="24"/>
        </w:rPr>
        <w:t xml:space="preserve">definition of </w:t>
      </w:r>
      <w:r w:rsidR="00800F73" w:rsidRPr="000E0102">
        <w:rPr>
          <w:rFonts w:asciiTheme="minorHAnsi" w:hAnsiTheme="minorHAnsi" w:cstheme="minorHAnsi"/>
          <w:sz w:val="24"/>
          <w:szCs w:val="24"/>
        </w:rPr>
        <w:t>Community</w:t>
      </w:r>
      <w:r w:rsidRPr="00527403">
        <w:rPr>
          <w:rFonts w:asciiTheme="minorHAnsi" w:hAnsiTheme="minorHAnsi" w:cstheme="minorHAnsi"/>
          <w:sz w:val="24"/>
          <w:szCs w:val="24"/>
        </w:rPr>
        <w:t xml:space="preserve"> can be applied to u</w:t>
      </w:r>
      <w:r w:rsidR="00F06A8A" w:rsidRPr="00527403">
        <w:rPr>
          <w:rFonts w:asciiTheme="minorHAnsi" w:hAnsiTheme="minorHAnsi" w:cstheme="minorHAnsi"/>
          <w:sz w:val="24"/>
          <w:szCs w:val="24"/>
        </w:rPr>
        <w:t>niversities, military bases</w:t>
      </w:r>
      <w:r w:rsidRPr="00527403">
        <w:rPr>
          <w:rFonts w:asciiTheme="minorHAnsi" w:hAnsiTheme="minorHAnsi" w:cstheme="minorHAnsi"/>
          <w:sz w:val="24"/>
          <w:szCs w:val="24"/>
        </w:rPr>
        <w:t>,</w:t>
      </w:r>
      <w:r w:rsidR="00F06A8A" w:rsidRPr="00527403">
        <w:rPr>
          <w:rFonts w:asciiTheme="minorHAnsi" w:hAnsiTheme="minorHAnsi" w:cstheme="minorHAnsi"/>
          <w:sz w:val="24"/>
          <w:szCs w:val="24"/>
        </w:rPr>
        <w:t xml:space="preserve"> universities,</w:t>
      </w:r>
      <w:r w:rsidRPr="00527403">
        <w:rPr>
          <w:rFonts w:asciiTheme="minorHAnsi" w:hAnsiTheme="minorHAnsi" w:cstheme="minorHAnsi"/>
          <w:sz w:val="24"/>
          <w:szCs w:val="24"/>
        </w:rPr>
        <w:t xml:space="preserve"> </w:t>
      </w:r>
      <w:r w:rsidR="00F06A8A" w:rsidRPr="00527403">
        <w:rPr>
          <w:rFonts w:asciiTheme="minorHAnsi" w:hAnsiTheme="minorHAnsi" w:cstheme="minorHAnsi"/>
          <w:sz w:val="24"/>
          <w:szCs w:val="24"/>
        </w:rPr>
        <w:t xml:space="preserve">cities, </w:t>
      </w:r>
      <w:r w:rsidR="00F06A8A" w:rsidRPr="00527403">
        <w:rPr>
          <w:rFonts w:asciiTheme="minorHAnsi" w:hAnsiTheme="minorHAnsi" w:cstheme="minorHAnsi"/>
          <w:noProof/>
          <w:sz w:val="24"/>
          <w:szCs w:val="24"/>
        </w:rPr>
        <w:t>neighborhoods</w:t>
      </w:r>
      <w:r w:rsidR="00F06A8A" w:rsidRPr="00527403">
        <w:rPr>
          <w:rFonts w:asciiTheme="minorHAnsi" w:hAnsiTheme="minorHAnsi" w:cstheme="minorHAnsi"/>
          <w:sz w:val="24"/>
          <w:szCs w:val="24"/>
        </w:rPr>
        <w:t>,</w:t>
      </w:r>
      <w:r w:rsidRPr="00527403">
        <w:rPr>
          <w:rFonts w:asciiTheme="minorHAnsi" w:hAnsiTheme="minorHAnsi" w:cstheme="minorHAnsi"/>
          <w:sz w:val="24"/>
          <w:szCs w:val="24"/>
        </w:rPr>
        <w:t xml:space="preserve"> etc. </w:t>
      </w:r>
    </w:p>
    <w:p w:rsidR="000E0102" w:rsidRPr="000E0102" w:rsidRDefault="00F06A8A" w:rsidP="000E0102">
      <w:pPr>
        <w:pStyle w:val="ListParagraph"/>
        <w:numPr>
          <w:ilvl w:val="0"/>
          <w:numId w:val="2"/>
        </w:numPr>
        <w:contextualSpacing w:val="0"/>
        <w:rPr>
          <w:rFonts w:asciiTheme="minorHAnsi" w:hAnsiTheme="minorHAnsi" w:cstheme="minorHAnsi"/>
          <w:i/>
          <w:sz w:val="24"/>
          <w:szCs w:val="24"/>
        </w:rPr>
      </w:pPr>
      <w:r w:rsidRPr="000E0102">
        <w:rPr>
          <w:rFonts w:asciiTheme="minorHAnsi" w:hAnsiTheme="minorHAnsi" w:cstheme="minorHAnsi"/>
          <w:sz w:val="24"/>
          <w:szCs w:val="24"/>
        </w:rPr>
        <w:t>Goals</w:t>
      </w:r>
      <w:r w:rsidR="00660D0A" w:rsidRPr="000E0102">
        <w:rPr>
          <w:rFonts w:asciiTheme="minorHAnsi" w:hAnsiTheme="minorHAnsi" w:cstheme="minorHAnsi"/>
          <w:sz w:val="24"/>
          <w:szCs w:val="24"/>
        </w:rPr>
        <w:t xml:space="preserve">: Sheridan College </w:t>
      </w:r>
      <w:r w:rsidR="000E0102">
        <w:rPr>
          <w:rFonts w:asciiTheme="minorHAnsi" w:hAnsiTheme="minorHAnsi" w:cstheme="minorHAnsi"/>
          <w:sz w:val="24"/>
          <w:szCs w:val="24"/>
        </w:rPr>
        <w:t xml:space="preserve">is </w:t>
      </w:r>
      <w:r w:rsidR="00660D0A" w:rsidRPr="000E0102">
        <w:rPr>
          <w:rFonts w:asciiTheme="minorHAnsi" w:hAnsiTheme="minorHAnsi" w:cstheme="minorHAnsi"/>
          <w:sz w:val="24"/>
          <w:szCs w:val="24"/>
        </w:rPr>
        <w:t>interested in developing a curriculum that would teach future generatio</w:t>
      </w:r>
      <w:r w:rsidR="00800F73" w:rsidRPr="000E0102">
        <w:rPr>
          <w:rFonts w:asciiTheme="minorHAnsi" w:hAnsiTheme="minorHAnsi" w:cstheme="minorHAnsi"/>
          <w:sz w:val="24"/>
          <w:szCs w:val="24"/>
        </w:rPr>
        <w:t xml:space="preserve">ns about this form of planning and </w:t>
      </w:r>
      <w:proofErr w:type="gramStart"/>
      <w:r w:rsidR="00800F73" w:rsidRPr="000E0102">
        <w:rPr>
          <w:rFonts w:asciiTheme="minorHAnsi" w:hAnsiTheme="minorHAnsi" w:cstheme="minorHAnsi"/>
          <w:noProof/>
          <w:sz w:val="24"/>
          <w:szCs w:val="24"/>
        </w:rPr>
        <w:t>are</w:t>
      </w:r>
      <w:r w:rsidR="00800F73" w:rsidRPr="000E0102">
        <w:rPr>
          <w:rFonts w:asciiTheme="minorHAnsi" w:hAnsiTheme="minorHAnsi" w:cstheme="minorHAnsi"/>
          <w:sz w:val="24"/>
          <w:szCs w:val="24"/>
        </w:rPr>
        <w:t xml:space="preserve"> </w:t>
      </w:r>
      <w:r w:rsidRPr="000E0102">
        <w:rPr>
          <w:rFonts w:asciiTheme="minorHAnsi" w:hAnsiTheme="minorHAnsi" w:cstheme="minorHAnsi"/>
          <w:sz w:val="24"/>
          <w:szCs w:val="24"/>
        </w:rPr>
        <w:t>also</w:t>
      </w:r>
      <w:proofErr w:type="gramEnd"/>
      <w:r w:rsidRPr="000E0102">
        <w:rPr>
          <w:rFonts w:asciiTheme="minorHAnsi" w:hAnsiTheme="minorHAnsi" w:cstheme="minorHAnsi"/>
          <w:sz w:val="24"/>
          <w:szCs w:val="24"/>
        </w:rPr>
        <w:t xml:space="preserve"> interested in </w:t>
      </w:r>
      <w:r w:rsidR="00800F73" w:rsidRPr="000E0102">
        <w:rPr>
          <w:rFonts w:asciiTheme="minorHAnsi" w:hAnsiTheme="minorHAnsi" w:cstheme="minorHAnsi"/>
          <w:sz w:val="24"/>
          <w:szCs w:val="24"/>
        </w:rPr>
        <w:t>working alongside municipalities to develop their own Climate Master Plan.</w:t>
      </w:r>
    </w:p>
    <w:p w:rsidR="000E0102" w:rsidRPr="000E0102" w:rsidRDefault="00ED3ED0" w:rsidP="000E0102">
      <w:pPr>
        <w:pStyle w:val="ListParagraph"/>
        <w:numPr>
          <w:ilvl w:val="0"/>
          <w:numId w:val="2"/>
        </w:numPr>
        <w:contextualSpacing w:val="0"/>
        <w:rPr>
          <w:rFonts w:asciiTheme="minorHAnsi" w:hAnsiTheme="minorHAnsi" w:cstheme="minorHAnsi"/>
          <w:i/>
          <w:sz w:val="24"/>
          <w:szCs w:val="24"/>
        </w:rPr>
      </w:pPr>
      <w:r w:rsidRPr="000E0102">
        <w:rPr>
          <w:rFonts w:asciiTheme="minorHAnsi" w:hAnsiTheme="minorHAnsi" w:cstheme="minorHAnsi"/>
          <w:sz w:val="24"/>
          <w:szCs w:val="24"/>
        </w:rPr>
        <w:t xml:space="preserve">Why </w:t>
      </w:r>
      <w:r w:rsidRPr="000E0102">
        <w:rPr>
          <w:rFonts w:asciiTheme="minorHAnsi" w:hAnsiTheme="minorHAnsi" w:cstheme="minorHAnsi"/>
          <w:noProof/>
          <w:sz w:val="24"/>
          <w:szCs w:val="24"/>
        </w:rPr>
        <w:t>w</w:t>
      </w:r>
      <w:r w:rsidR="006A4406" w:rsidRPr="000E0102">
        <w:rPr>
          <w:rFonts w:asciiTheme="minorHAnsi" w:hAnsiTheme="minorHAnsi" w:cstheme="minorHAnsi"/>
          <w:noProof/>
          <w:sz w:val="24"/>
          <w:szCs w:val="24"/>
        </w:rPr>
        <w:t>orld-c</w:t>
      </w:r>
      <w:r w:rsidR="004369CC" w:rsidRPr="000E0102">
        <w:rPr>
          <w:rFonts w:asciiTheme="minorHAnsi" w:hAnsiTheme="minorHAnsi" w:cstheme="minorHAnsi"/>
          <w:noProof/>
          <w:sz w:val="24"/>
          <w:szCs w:val="24"/>
        </w:rPr>
        <w:t>lass</w:t>
      </w:r>
      <w:r w:rsidR="004369CC" w:rsidRPr="000E0102">
        <w:rPr>
          <w:rFonts w:asciiTheme="minorHAnsi" w:hAnsiTheme="minorHAnsi" w:cstheme="minorHAnsi"/>
          <w:sz w:val="24"/>
          <w:szCs w:val="24"/>
        </w:rPr>
        <w:t xml:space="preserve"> benchmarking</w:t>
      </w:r>
      <w:r w:rsidRPr="000E0102">
        <w:rPr>
          <w:rFonts w:asciiTheme="minorHAnsi" w:hAnsiTheme="minorHAnsi" w:cstheme="minorHAnsi"/>
          <w:sz w:val="24"/>
          <w:szCs w:val="24"/>
        </w:rPr>
        <w:t>? It</w:t>
      </w:r>
      <w:r w:rsidR="004369CC" w:rsidRPr="000E0102">
        <w:rPr>
          <w:rFonts w:asciiTheme="minorHAnsi" w:hAnsiTheme="minorHAnsi" w:cstheme="minorHAnsi"/>
          <w:sz w:val="24"/>
          <w:szCs w:val="24"/>
        </w:rPr>
        <w:t xml:space="preserve"> </w:t>
      </w:r>
      <w:r w:rsidR="00800F73" w:rsidRPr="000E0102">
        <w:rPr>
          <w:rFonts w:asciiTheme="minorHAnsi" w:hAnsiTheme="minorHAnsi" w:cstheme="minorHAnsi"/>
          <w:sz w:val="24"/>
          <w:szCs w:val="24"/>
        </w:rPr>
        <w:t xml:space="preserve">allows for </w:t>
      </w:r>
      <w:r w:rsidR="004369CC" w:rsidRPr="000E0102">
        <w:rPr>
          <w:rFonts w:asciiTheme="minorHAnsi" w:hAnsiTheme="minorHAnsi" w:cstheme="minorHAnsi"/>
          <w:sz w:val="24"/>
          <w:szCs w:val="24"/>
        </w:rPr>
        <w:t>intersectional case studies</w:t>
      </w:r>
      <w:r w:rsidR="00660D0A" w:rsidRPr="000E0102">
        <w:rPr>
          <w:rFonts w:asciiTheme="minorHAnsi" w:hAnsiTheme="minorHAnsi" w:cstheme="minorHAnsi"/>
          <w:sz w:val="24"/>
          <w:szCs w:val="24"/>
        </w:rPr>
        <w:t xml:space="preserve"> </w:t>
      </w:r>
      <w:r w:rsidR="006A4406" w:rsidRPr="000E0102">
        <w:rPr>
          <w:rFonts w:asciiTheme="minorHAnsi" w:hAnsiTheme="minorHAnsi" w:cstheme="minorHAnsi"/>
          <w:sz w:val="24"/>
          <w:szCs w:val="24"/>
        </w:rPr>
        <w:t xml:space="preserve">at the international level </w:t>
      </w:r>
      <w:r w:rsidR="00660D0A" w:rsidRPr="000E0102">
        <w:rPr>
          <w:rFonts w:asciiTheme="minorHAnsi" w:hAnsiTheme="minorHAnsi" w:cstheme="minorHAnsi"/>
          <w:sz w:val="24"/>
          <w:szCs w:val="24"/>
        </w:rPr>
        <w:t>regarding community-wide energy projects</w:t>
      </w:r>
      <w:r w:rsidR="004369CC" w:rsidRPr="000E0102">
        <w:rPr>
          <w:rFonts w:asciiTheme="minorHAnsi" w:hAnsiTheme="minorHAnsi" w:cstheme="minorHAnsi"/>
          <w:sz w:val="24"/>
          <w:szCs w:val="24"/>
        </w:rPr>
        <w:t xml:space="preserve"> based on similar climates</w:t>
      </w:r>
      <w:r w:rsidR="00800F73" w:rsidRPr="000E0102">
        <w:rPr>
          <w:rFonts w:asciiTheme="minorHAnsi" w:hAnsiTheme="minorHAnsi" w:cstheme="minorHAnsi"/>
          <w:sz w:val="24"/>
          <w:szCs w:val="24"/>
        </w:rPr>
        <w:t xml:space="preserve">. This relationship </w:t>
      </w:r>
      <w:r w:rsidR="00660D0A" w:rsidRPr="000E0102">
        <w:rPr>
          <w:rFonts w:asciiTheme="minorHAnsi" w:hAnsiTheme="minorHAnsi" w:cstheme="minorHAnsi"/>
          <w:sz w:val="24"/>
          <w:szCs w:val="24"/>
        </w:rPr>
        <w:t>can be</w:t>
      </w:r>
      <w:r w:rsidR="00800F73" w:rsidRPr="000E0102">
        <w:rPr>
          <w:rFonts w:asciiTheme="minorHAnsi" w:hAnsiTheme="minorHAnsi" w:cstheme="minorHAnsi"/>
          <w:sz w:val="24"/>
          <w:szCs w:val="24"/>
        </w:rPr>
        <w:t xml:space="preserve"> a</w:t>
      </w:r>
      <w:r w:rsidR="00660D0A" w:rsidRPr="000E0102">
        <w:rPr>
          <w:rFonts w:asciiTheme="minorHAnsi" w:hAnsiTheme="minorHAnsi" w:cstheme="minorHAnsi"/>
          <w:sz w:val="24"/>
          <w:szCs w:val="24"/>
        </w:rPr>
        <w:t xml:space="preserve"> useful resource</w:t>
      </w:r>
      <w:r w:rsidR="004369CC" w:rsidRPr="000E0102">
        <w:rPr>
          <w:rFonts w:asciiTheme="minorHAnsi" w:hAnsiTheme="minorHAnsi" w:cstheme="minorHAnsi"/>
          <w:sz w:val="24"/>
          <w:szCs w:val="24"/>
        </w:rPr>
        <w:t xml:space="preserve"> for climate change conscious planners</w:t>
      </w:r>
      <w:r w:rsidR="00660D0A" w:rsidRPr="000E0102">
        <w:rPr>
          <w:rFonts w:asciiTheme="minorHAnsi" w:hAnsiTheme="minorHAnsi" w:cstheme="minorHAnsi"/>
          <w:sz w:val="24"/>
          <w:szCs w:val="24"/>
        </w:rPr>
        <w:t xml:space="preserve">. </w:t>
      </w:r>
      <w:r w:rsidR="000E0102">
        <w:rPr>
          <w:rFonts w:asciiTheme="minorHAnsi" w:hAnsiTheme="minorHAnsi" w:cstheme="minorHAnsi"/>
          <w:sz w:val="24"/>
          <w:szCs w:val="24"/>
        </w:rPr>
        <w:t>Another term that is used is “s</w:t>
      </w:r>
      <w:r w:rsidR="00800F73" w:rsidRPr="000E0102">
        <w:rPr>
          <w:rFonts w:asciiTheme="minorHAnsi" w:hAnsiTheme="minorHAnsi" w:cstheme="minorHAnsi"/>
          <w:sz w:val="24"/>
          <w:szCs w:val="24"/>
        </w:rPr>
        <w:t xml:space="preserve">ister </w:t>
      </w:r>
      <w:r w:rsidR="000E0102">
        <w:rPr>
          <w:rFonts w:asciiTheme="minorHAnsi" w:hAnsiTheme="minorHAnsi" w:cstheme="minorHAnsi"/>
          <w:sz w:val="24"/>
          <w:szCs w:val="24"/>
        </w:rPr>
        <w:t xml:space="preserve">cities/communities”. </w:t>
      </w:r>
    </w:p>
    <w:p w:rsidR="00601FBB" w:rsidRPr="000E0102" w:rsidRDefault="00ED3ED0" w:rsidP="000E0102">
      <w:pPr>
        <w:pStyle w:val="ListParagraph"/>
        <w:numPr>
          <w:ilvl w:val="0"/>
          <w:numId w:val="2"/>
        </w:numPr>
        <w:contextualSpacing w:val="0"/>
        <w:rPr>
          <w:rFonts w:asciiTheme="minorHAnsi" w:hAnsiTheme="minorHAnsi" w:cstheme="minorHAnsi"/>
          <w:i/>
          <w:sz w:val="24"/>
          <w:szCs w:val="24"/>
        </w:rPr>
      </w:pPr>
      <w:r w:rsidRPr="000E0102">
        <w:rPr>
          <w:rFonts w:asciiTheme="minorHAnsi" w:hAnsiTheme="minorHAnsi" w:cstheme="minorHAnsi"/>
          <w:sz w:val="24"/>
          <w:szCs w:val="24"/>
        </w:rPr>
        <w:t xml:space="preserve">Why focus on energy building performance? This </w:t>
      </w:r>
      <w:proofErr w:type="gramStart"/>
      <w:r w:rsidRPr="000E0102">
        <w:rPr>
          <w:rFonts w:asciiTheme="minorHAnsi" w:hAnsiTheme="minorHAnsi" w:cstheme="minorHAnsi"/>
          <w:sz w:val="24"/>
          <w:szCs w:val="24"/>
        </w:rPr>
        <w:t>is seen</w:t>
      </w:r>
      <w:proofErr w:type="gramEnd"/>
      <w:r w:rsidRPr="000E0102">
        <w:rPr>
          <w:rFonts w:asciiTheme="minorHAnsi" w:hAnsiTheme="minorHAnsi" w:cstheme="minorHAnsi"/>
          <w:sz w:val="24"/>
          <w:szCs w:val="24"/>
        </w:rPr>
        <w:t xml:space="preserve"> as the easiest approach to achieving transformational change </w:t>
      </w:r>
      <w:r w:rsidR="006A4406" w:rsidRPr="000E0102">
        <w:rPr>
          <w:rFonts w:asciiTheme="minorHAnsi" w:hAnsiTheme="minorHAnsi" w:cstheme="minorHAnsi"/>
          <w:sz w:val="24"/>
          <w:szCs w:val="24"/>
        </w:rPr>
        <w:t xml:space="preserve">vs. </w:t>
      </w:r>
      <w:r w:rsidRPr="000E0102">
        <w:rPr>
          <w:rFonts w:asciiTheme="minorHAnsi" w:hAnsiTheme="minorHAnsi" w:cstheme="minorHAnsi"/>
          <w:sz w:val="24"/>
          <w:szCs w:val="24"/>
        </w:rPr>
        <w:t>focusing on changing the energy supply chain. Decreasing the energy demand will directly influence transformation with</w:t>
      </w:r>
      <w:r w:rsidR="000E0102">
        <w:rPr>
          <w:rFonts w:asciiTheme="minorHAnsi" w:hAnsiTheme="minorHAnsi" w:cstheme="minorHAnsi"/>
          <w:sz w:val="24"/>
          <w:szCs w:val="24"/>
        </w:rPr>
        <w:t xml:space="preserve">in the supply chain; </w:t>
      </w:r>
      <w:proofErr w:type="gramStart"/>
      <w:r w:rsidR="000E0102">
        <w:rPr>
          <w:rFonts w:asciiTheme="minorHAnsi" w:hAnsiTheme="minorHAnsi" w:cstheme="minorHAnsi"/>
          <w:sz w:val="24"/>
          <w:szCs w:val="24"/>
        </w:rPr>
        <w:t>therefore</w:t>
      </w:r>
      <w:proofErr w:type="gramEnd"/>
      <w:r w:rsidR="000E0102">
        <w:rPr>
          <w:rFonts w:asciiTheme="minorHAnsi" w:hAnsiTheme="minorHAnsi" w:cstheme="minorHAnsi"/>
          <w:sz w:val="24"/>
          <w:szCs w:val="24"/>
        </w:rPr>
        <w:t xml:space="preserve"> </w:t>
      </w:r>
      <w:r w:rsidRPr="000E0102">
        <w:rPr>
          <w:rFonts w:asciiTheme="minorHAnsi" w:hAnsiTheme="minorHAnsi" w:cstheme="minorHAnsi"/>
          <w:sz w:val="24"/>
          <w:szCs w:val="24"/>
        </w:rPr>
        <w:t xml:space="preserve">there is a </w:t>
      </w:r>
      <w:r w:rsidR="00CF25B1" w:rsidRPr="000E0102">
        <w:rPr>
          <w:rFonts w:asciiTheme="minorHAnsi" w:hAnsiTheme="minorHAnsi" w:cstheme="minorHAnsi"/>
          <w:sz w:val="24"/>
          <w:szCs w:val="24"/>
        </w:rPr>
        <w:t>strong</w:t>
      </w:r>
      <w:r w:rsidR="00660D0A" w:rsidRPr="000E0102">
        <w:rPr>
          <w:rFonts w:asciiTheme="minorHAnsi" w:hAnsiTheme="minorHAnsi" w:cstheme="minorHAnsi"/>
          <w:sz w:val="24"/>
          <w:szCs w:val="24"/>
        </w:rPr>
        <w:t xml:space="preserve"> </w:t>
      </w:r>
      <w:r w:rsidR="00CF25B1" w:rsidRPr="000E0102">
        <w:rPr>
          <w:rFonts w:asciiTheme="minorHAnsi" w:hAnsiTheme="minorHAnsi" w:cstheme="minorHAnsi"/>
          <w:sz w:val="24"/>
          <w:szCs w:val="24"/>
        </w:rPr>
        <w:t xml:space="preserve">emphasis on combined heat and power plants and PV solar energy implementations.  </w:t>
      </w:r>
    </w:p>
    <w:p w:rsidR="00CF25B1" w:rsidRPr="00527403" w:rsidRDefault="00CF25B1" w:rsidP="00527403">
      <w:pPr>
        <w:pStyle w:val="ListParagraph"/>
        <w:numPr>
          <w:ilvl w:val="0"/>
          <w:numId w:val="16"/>
        </w:numPr>
        <w:rPr>
          <w:rFonts w:asciiTheme="minorHAnsi" w:hAnsiTheme="minorHAnsi" w:cstheme="minorHAnsi"/>
          <w:sz w:val="24"/>
          <w:szCs w:val="24"/>
        </w:rPr>
      </w:pPr>
      <w:r w:rsidRPr="00527403">
        <w:rPr>
          <w:rFonts w:asciiTheme="minorHAnsi" w:hAnsiTheme="minorHAnsi" w:cstheme="minorHAnsi"/>
          <w:sz w:val="24"/>
          <w:szCs w:val="24"/>
        </w:rPr>
        <w:t>Methodology: bundling of projects with a community</w:t>
      </w:r>
      <w:r w:rsidR="00ED3ED0" w:rsidRPr="00527403">
        <w:rPr>
          <w:rFonts w:asciiTheme="minorHAnsi" w:hAnsiTheme="minorHAnsi" w:cstheme="minorHAnsi"/>
          <w:sz w:val="24"/>
          <w:szCs w:val="24"/>
        </w:rPr>
        <w:t>-wide scale focus</w:t>
      </w:r>
      <w:r w:rsidRPr="00527403">
        <w:rPr>
          <w:rFonts w:asciiTheme="minorHAnsi" w:hAnsiTheme="minorHAnsi" w:cstheme="minorHAnsi"/>
          <w:sz w:val="24"/>
          <w:szCs w:val="24"/>
        </w:rPr>
        <w:t xml:space="preserve">, where the sum of the </w:t>
      </w:r>
      <w:r w:rsidR="00ED3ED0" w:rsidRPr="00527403">
        <w:rPr>
          <w:rFonts w:asciiTheme="minorHAnsi" w:hAnsiTheme="minorHAnsi" w:cstheme="minorHAnsi"/>
          <w:sz w:val="24"/>
          <w:szCs w:val="24"/>
        </w:rPr>
        <w:t xml:space="preserve">economic, social and environmental </w:t>
      </w:r>
      <w:r w:rsidRPr="00527403">
        <w:rPr>
          <w:rFonts w:asciiTheme="minorHAnsi" w:hAnsiTheme="minorHAnsi" w:cstheme="minorHAnsi"/>
          <w:sz w:val="24"/>
          <w:szCs w:val="24"/>
        </w:rPr>
        <w:t xml:space="preserve">benefits justifies the high initial upfront costs. This </w:t>
      </w:r>
      <w:proofErr w:type="gramStart"/>
      <w:r w:rsidRPr="00527403">
        <w:rPr>
          <w:rFonts w:asciiTheme="minorHAnsi" w:hAnsiTheme="minorHAnsi" w:cstheme="minorHAnsi"/>
          <w:sz w:val="24"/>
          <w:szCs w:val="24"/>
        </w:rPr>
        <w:t>is the fundamental</w:t>
      </w:r>
      <w:r w:rsidR="004F65E1" w:rsidRPr="00527403">
        <w:rPr>
          <w:rFonts w:asciiTheme="minorHAnsi" w:hAnsiTheme="minorHAnsi" w:cstheme="minorHAnsi"/>
          <w:sz w:val="24"/>
          <w:szCs w:val="24"/>
        </w:rPr>
        <w:t xml:space="preserve"> financing approach </w:t>
      </w:r>
      <w:r w:rsidR="008317A9" w:rsidRPr="00527403">
        <w:rPr>
          <w:rFonts w:asciiTheme="minorHAnsi" w:hAnsiTheme="minorHAnsi" w:cstheme="minorHAnsi"/>
          <w:sz w:val="24"/>
          <w:szCs w:val="24"/>
        </w:rPr>
        <w:t>that</w:t>
      </w:r>
      <w:proofErr w:type="gramEnd"/>
      <w:r w:rsidR="008317A9" w:rsidRPr="00527403">
        <w:rPr>
          <w:rFonts w:asciiTheme="minorHAnsi" w:hAnsiTheme="minorHAnsi" w:cstheme="minorHAnsi"/>
          <w:sz w:val="24"/>
          <w:szCs w:val="24"/>
        </w:rPr>
        <w:t xml:space="preserve"> is needed to meet the international </w:t>
      </w:r>
      <w:r w:rsidRPr="00527403">
        <w:rPr>
          <w:rFonts w:asciiTheme="minorHAnsi" w:hAnsiTheme="minorHAnsi" w:cstheme="minorHAnsi"/>
          <w:sz w:val="24"/>
          <w:szCs w:val="24"/>
        </w:rPr>
        <w:t xml:space="preserve">energy </w:t>
      </w:r>
      <w:r w:rsidR="008317A9" w:rsidRPr="00527403">
        <w:rPr>
          <w:rFonts w:asciiTheme="minorHAnsi" w:hAnsiTheme="minorHAnsi" w:cstheme="minorHAnsi"/>
          <w:sz w:val="24"/>
          <w:szCs w:val="24"/>
        </w:rPr>
        <w:t xml:space="preserve">and climate goal of </w:t>
      </w:r>
      <w:r w:rsidR="00F06A8A" w:rsidRPr="00527403">
        <w:rPr>
          <w:rFonts w:asciiTheme="minorHAnsi" w:hAnsiTheme="minorHAnsi" w:cstheme="minorHAnsi"/>
          <w:sz w:val="24"/>
          <w:szCs w:val="24"/>
        </w:rPr>
        <w:t xml:space="preserve">80% </w:t>
      </w:r>
      <w:r w:rsidRPr="00527403">
        <w:rPr>
          <w:rFonts w:asciiTheme="minorHAnsi" w:hAnsiTheme="minorHAnsi" w:cstheme="minorHAnsi"/>
          <w:sz w:val="24"/>
          <w:szCs w:val="24"/>
        </w:rPr>
        <w:t>GHG emissions</w:t>
      </w:r>
      <w:r w:rsidR="00F06A8A" w:rsidRPr="00527403">
        <w:rPr>
          <w:rFonts w:asciiTheme="minorHAnsi" w:hAnsiTheme="minorHAnsi" w:cstheme="minorHAnsi"/>
          <w:sz w:val="24"/>
          <w:szCs w:val="24"/>
        </w:rPr>
        <w:t xml:space="preserve"> reductions by 80% by 2050 using 1990</w:t>
      </w:r>
      <w:r w:rsidRPr="00527403">
        <w:rPr>
          <w:rFonts w:asciiTheme="minorHAnsi" w:hAnsiTheme="minorHAnsi" w:cstheme="minorHAnsi"/>
          <w:sz w:val="24"/>
          <w:szCs w:val="24"/>
        </w:rPr>
        <w:t xml:space="preserve"> as a baseline year. </w:t>
      </w:r>
      <w:r w:rsidR="00800F73" w:rsidRPr="00527403">
        <w:rPr>
          <w:rFonts w:asciiTheme="minorHAnsi" w:hAnsiTheme="minorHAnsi" w:cstheme="minorHAnsi"/>
          <w:sz w:val="24"/>
          <w:szCs w:val="24"/>
        </w:rPr>
        <w:t xml:space="preserve">This Climate Master Plan strategy has received positive feedback from stakeholder engagement as </w:t>
      </w:r>
      <w:r w:rsidR="00A700DC" w:rsidRPr="00527403">
        <w:rPr>
          <w:rFonts w:asciiTheme="minorHAnsi" w:hAnsiTheme="minorHAnsi" w:cstheme="minorHAnsi"/>
          <w:sz w:val="24"/>
          <w:szCs w:val="24"/>
        </w:rPr>
        <w:t>it provides a</w:t>
      </w:r>
      <w:r w:rsidR="00800F73" w:rsidRPr="00527403">
        <w:rPr>
          <w:rFonts w:asciiTheme="minorHAnsi" w:hAnsiTheme="minorHAnsi" w:cstheme="minorHAnsi"/>
          <w:sz w:val="24"/>
          <w:szCs w:val="24"/>
        </w:rPr>
        <w:t xml:space="preserve"> </w:t>
      </w:r>
      <w:r w:rsidR="00800F73" w:rsidRPr="000E0102">
        <w:rPr>
          <w:rFonts w:asciiTheme="minorHAnsi" w:hAnsiTheme="minorHAnsi" w:cstheme="minorHAnsi"/>
          <w:sz w:val="24"/>
          <w:szCs w:val="24"/>
        </w:rPr>
        <w:t xml:space="preserve">comprehensive picture/story of the </w:t>
      </w:r>
      <w:r w:rsidR="00F06A8A" w:rsidRPr="000E0102">
        <w:rPr>
          <w:rFonts w:asciiTheme="minorHAnsi" w:hAnsiTheme="minorHAnsi" w:cstheme="minorHAnsi"/>
          <w:sz w:val="24"/>
          <w:szCs w:val="24"/>
        </w:rPr>
        <w:t>overall community co-benefits—the selling point.</w:t>
      </w:r>
      <w:r w:rsidR="00F06A8A" w:rsidRPr="00527403">
        <w:rPr>
          <w:rFonts w:asciiTheme="minorHAnsi" w:hAnsiTheme="minorHAnsi" w:cstheme="minorHAnsi"/>
          <w:b/>
          <w:sz w:val="24"/>
          <w:szCs w:val="24"/>
        </w:rPr>
        <w:t xml:space="preserve"> </w:t>
      </w:r>
    </w:p>
    <w:p w:rsidR="00084841" w:rsidRPr="00527403" w:rsidRDefault="00084841" w:rsidP="00527403">
      <w:pPr>
        <w:pStyle w:val="ListParagraph"/>
        <w:numPr>
          <w:ilvl w:val="0"/>
          <w:numId w:val="16"/>
        </w:numPr>
        <w:rPr>
          <w:rFonts w:asciiTheme="minorHAnsi" w:hAnsiTheme="minorHAnsi" w:cstheme="minorHAnsi"/>
          <w:sz w:val="24"/>
          <w:szCs w:val="24"/>
        </w:rPr>
      </w:pPr>
      <w:r w:rsidRPr="00527403">
        <w:rPr>
          <w:rFonts w:asciiTheme="minorHAnsi" w:hAnsiTheme="minorHAnsi" w:cstheme="minorHAnsi"/>
          <w:sz w:val="24"/>
          <w:szCs w:val="24"/>
        </w:rPr>
        <w:lastRenderedPageBreak/>
        <w:t xml:space="preserve">Comprehensive Picture: Increase corporate/community </w:t>
      </w:r>
      <w:r w:rsidRPr="00527403">
        <w:rPr>
          <w:rFonts w:asciiTheme="minorHAnsi" w:hAnsiTheme="minorHAnsi" w:cstheme="minorHAnsi"/>
          <w:noProof/>
          <w:sz w:val="24"/>
          <w:szCs w:val="24"/>
        </w:rPr>
        <w:t>compe</w:t>
      </w:r>
      <w:r w:rsidR="006A4406" w:rsidRPr="00527403">
        <w:rPr>
          <w:rFonts w:asciiTheme="minorHAnsi" w:hAnsiTheme="minorHAnsi" w:cstheme="minorHAnsi"/>
          <w:noProof/>
          <w:sz w:val="24"/>
          <w:szCs w:val="24"/>
        </w:rPr>
        <w:t>ti</w:t>
      </w:r>
      <w:r w:rsidRPr="00527403">
        <w:rPr>
          <w:rFonts w:asciiTheme="minorHAnsi" w:hAnsiTheme="minorHAnsi" w:cstheme="minorHAnsi"/>
          <w:noProof/>
          <w:sz w:val="24"/>
          <w:szCs w:val="24"/>
        </w:rPr>
        <w:t>tiveness</w:t>
      </w:r>
      <w:r w:rsidRPr="00527403">
        <w:rPr>
          <w:rFonts w:asciiTheme="minorHAnsi" w:hAnsiTheme="minorHAnsi" w:cstheme="minorHAnsi"/>
          <w:sz w:val="24"/>
          <w:szCs w:val="24"/>
        </w:rPr>
        <w:t xml:space="preserve"> by lowering energy costs, increasing employment and increasing free cash flow fr</w:t>
      </w:r>
      <w:r w:rsidR="000E0102">
        <w:rPr>
          <w:rFonts w:asciiTheme="minorHAnsi" w:hAnsiTheme="minorHAnsi" w:cstheme="minorHAnsi"/>
          <w:sz w:val="24"/>
          <w:szCs w:val="24"/>
        </w:rPr>
        <w:t xml:space="preserve">om private investors; increase </w:t>
      </w:r>
      <w:r w:rsidRPr="00527403">
        <w:rPr>
          <w:rFonts w:asciiTheme="minorHAnsi" w:hAnsiTheme="minorHAnsi" w:cstheme="minorHAnsi"/>
          <w:sz w:val="24"/>
          <w:szCs w:val="24"/>
        </w:rPr>
        <w:t xml:space="preserve">corporate/community security by enhancing energy supply security, quality </w:t>
      </w:r>
      <w:r w:rsidRPr="00527403">
        <w:rPr>
          <w:rFonts w:asciiTheme="minorHAnsi" w:hAnsiTheme="minorHAnsi" w:cstheme="minorHAnsi"/>
          <w:noProof/>
          <w:sz w:val="24"/>
          <w:szCs w:val="24"/>
        </w:rPr>
        <w:t>and</w:t>
      </w:r>
      <w:r w:rsidR="006A4406" w:rsidRPr="00527403">
        <w:rPr>
          <w:rFonts w:asciiTheme="minorHAnsi" w:hAnsiTheme="minorHAnsi" w:cstheme="minorHAnsi"/>
          <w:sz w:val="24"/>
          <w:szCs w:val="24"/>
        </w:rPr>
        <w:t xml:space="preserve"> flexibility; Last but not least,</w:t>
      </w:r>
      <w:r w:rsidRPr="00527403">
        <w:rPr>
          <w:rFonts w:asciiTheme="minorHAnsi" w:hAnsiTheme="minorHAnsi" w:cstheme="minorHAnsi"/>
          <w:sz w:val="24"/>
          <w:szCs w:val="24"/>
        </w:rPr>
        <w:t xml:space="preserve"> achieving environmental goals by achieving greenhouse gas reductions. </w:t>
      </w:r>
    </w:p>
    <w:p w:rsidR="00084841" w:rsidRPr="00527403" w:rsidRDefault="00084841" w:rsidP="00527403">
      <w:pPr>
        <w:rPr>
          <w:rFonts w:asciiTheme="minorHAnsi" w:hAnsiTheme="minorHAnsi" w:cstheme="minorHAnsi"/>
          <w:b/>
          <w:sz w:val="24"/>
          <w:szCs w:val="24"/>
        </w:rPr>
      </w:pPr>
      <w:r w:rsidRPr="00527403">
        <w:rPr>
          <w:rFonts w:asciiTheme="minorHAnsi" w:hAnsiTheme="minorHAnsi" w:cstheme="minorHAnsi"/>
          <w:b/>
          <w:sz w:val="24"/>
          <w:szCs w:val="24"/>
        </w:rPr>
        <w:t xml:space="preserve">Windsor Case Study: </w:t>
      </w:r>
    </w:p>
    <w:p w:rsidR="00E00542" w:rsidRPr="00527403" w:rsidRDefault="007A56B1" w:rsidP="00527403">
      <w:pPr>
        <w:rPr>
          <w:rFonts w:asciiTheme="minorHAnsi" w:hAnsiTheme="minorHAnsi" w:cstheme="minorHAnsi"/>
          <w:sz w:val="24"/>
          <w:szCs w:val="24"/>
        </w:rPr>
      </w:pPr>
      <w:r w:rsidRPr="00527403">
        <w:rPr>
          <w:rFonts w:asciiTheme="minorHAnsi" w:hAnsiTheme="minorHAnsi" w:cstheme="minorHAnsi"/>
          <w:sz w:val="24"/>
          <w:szCs w:val="24"/>
        </w:rPr>
        <w:t>Step</w:t>
      </w:r>
      <w:r w:rsidR="000E0102">
        <w:rPr>
          <w:rFonts w:asciiTheme="minorHAnsi" w:hAnsiTheme="minorHAnsi" w:cstheme="minorHAnsi"/>
          <w:sz w:val="24"/>
          <w:szCs w:val="24"/>
        </w:rPr>
        <w:t xml:space="preserve"> One: Goal S</w:t>
      </w:r>
      <w:r w:rsidR="00E00542" w:rsidRPr="00527403">
        <w:rPr>
          <w:rFonts w:asciiTheme="minorHAnsi" w:hAnsiTheme="minorHAnsi" w:cstheme="minorHAnsi"/>
          <w:sz w:val="24"/>
          <w:szCs w:val="24"/>
        </w:rPr>
        <w:t>etting</w:t>
      </w:r>
    </w:p>
    <w:p w:rsidR="00BA3878" w:rsidRPr="00527403" w:rsidRDefault="00AF72CD" w:rsidP="00527403">
      <w:pPr>
        <w:pStyle w:val="ListParagraph"/>
        <w:numPr>
          <w:ilvl w:val="0"/>
          <w:numId w:val="11"/>
        </w:numPr>
        <w:rPr>
          <w:rFonts w:asciiTheme="minorHAnsi" w:hAnsiTheme="minorHAnsi" w:cstheme="minorHAnsi"/>
          <w:b/>
          <w:sz w:val="24"/>
          <w:szCs w:val="24"/>
        </w:rPr>
      </w:pPr>
      <w:r w:rsidRPr="00527403">
        <w:rPr>
          <w:rFonts w:asciiTheme="minorHAnsi" w:hAnsiTheme="minorHAnsi" w:cstheme="minorHAnsi"/>
          <w:sz w:val="24"/>
          <w:szCs w:val="24"/>
        </w:rPr>
        <w:t>Windsor’s</w:t>
      </w:r>
      <w:r w:rsidR="008317A9" w:rsidRPr="00527403">
        <w:rPr>
          <w:rFonts w:asciiTheme="minorHAnsi" w:hAnsiTheme="minorHAnsi" w:cstheme="minorHAnsi"/>
          <w:sz w:val="24"/>
          <w:szCs w:val="24"/>
        </w:rPr>
        <w:t xml:space="preserve"> primary focus was job creation</w:t>
      </w:r>
      <w:r w:rsidR="00BA3878" w:rsidRPr="00527403">
        <w:rPr>
          <w:rFonts w:asciiTheme="minorHAnsi" w:hAnsiTheme="minorHAnsi" w:cstheme="minorHAnsi"/>
          <w:sz w:val="24"/>
          <w:szCs w:val="24"/>
        </w:rPr>
        <w:t>—3,000 jobs by 2025 implementing the core CEP sub-strategies</w:t>
      </w:r>
      <w:r w:rsidR="006A4406" w:rsidRPr="00527403">
        <w:rPr>
          <w:rFonts w:asciiTheme="minorHAnsi" w:hAnsiTheme="minorHAnsi" w:cstheme="minorHAnsi"/>
          <w:sz w:val="24"/>
          <w:szCs w:val="24"/>
        </w:rPr>
        <w:t>.</w:t>
      </w:r>
    </w:p>
    <w:p w:rsidR="00BA3878" w:rsidRPr="00527403" w:rsidRDefault="00BA3878" w:rsidP="00527403">
      <w:pPr>
        <w:pStyle w:val="ListParagraph"/>
        <w:numPr>
          <w:ilvl w:val="0"/>
          <w:numId w:val="11"/>
        </w:numPr>
        <w:rPr>
          <w:rFonts w:asciiTheme="minorHAnsi" w:hAnsiTheme="minorHAnsi" w:cstheme="minorHAnsi"/>
          <w:b/>
          <w:sz w:val="24"/>
          <w:szCs w:val="24"/>
        </w:rPr>
      </w:pPr>
      <w:r w:rsidRPr="00527403">
        <w:rPr>
          <w:rFonts w:asciiTheme="minorHAnsi" w:hAnsiTheme="minorHAnsi" w:cstheme="minorHAnsi"/>
          <w:sz w:val="24"/>
          <w:szCs w:val="24"/>
        </w:rPr>
        <w:t>Target</w:t>
      </w:r>
      <w:r w:rsidR="000E0102">
        <w:rPr>
          <w:rFonts w:asciiTheme="minorHAnsi" w:hAnsiTheme="minorHAnsi" w:cstheme="minorHAnsi"/>
          <w:sz w:val="24"/>
          <w:szCs w:val="24"/>
        </w:rPr>
        <w:t xml:space="preserve">: 40% below 2014 levels by 2041, </w:t>
      </w:r>
      <w:r w:rsidRPr="00527403">
        <w:rPr>
          <w:rFonts w:asciiTheme="minorHAnsi" w:hAnsiTheme="minorHAnsi" w:cstheme="minorHAnsi"/>
          <w:sz w:val="24"/>
          <w:szCs w:val="24"/>
        </w:rPr>
        <w:t xml:space="preserve">which will meet global and provincial </w:t>
      </w:r>
      <w:r w:rsidR="000E0102">
        <w:rPr>
          <w:rFonts w:asciiTheme="minorHAnsi" w:hAnsiTheme="minorHAnsi" w:cstheme="minorHAnsi"/>
          <w:sz w:val="24"/>
          <w:szCs w:val="24"/>
        </w:rPr>
        <w:t xml:space="preserve">greenhouse gas reduction targets. </w:t>
      </w:r>
    </w:p>
    <w:p w:rsidR="00E00542" w:rsidRPr="00527403" w:rsidRDefault="00BA3878" w:rsidP="00527403">
      <w:pPr>
        <w:pStyle w:val="ListParagraph"/>
        <w:numPr>
          <w:ilvl w:val="0"/>
          <w:numId w:val="11"/>
        </w:numPr>
        <w:rPr>
          <w:rFonts w:asciiTheme="minorHAnsi" w:hAnsiTheme="minorHAnsi" w:cstheme="minorHAnsi"/>
          <w:sz w:val="24"/>
          <w:szCs w:val="24"/>
        </w:rPr>
      </w:pPr>
      <w:r w:rsidRPr="00527403">
        <w:rPr>
          <w:rFonts w:asciiTheme="minorHAnsi" w:hAnsiTheme="minorHAnsi" w:cstheme="minorHAnsi"/>
          <w:sz w:val="24"/>
          <w:szCs w:val="24"/>
        </w:rPr>
        <w:t>Energy-related investments by the community would be attractive as 20-year public bonds</w:t>
      </w:r>
      <w:r w:rsidR="006A4406" w:rsidRPr="00527403">
        <w:rPr>
          <w:rFonts w:asciiTheme="minorHAnsi" w:hAnsiTheme="minorHAnsi" w:cstheme="minorHAnsi"/>
          <w:sz w:val="24"/>
          <w:szCs w:val="24"/>
        </w:rPr>
        <w:t>.</w:t>
      </w:r>
    </w:p>
    <w:p w:rsidR="00E00542" w:rsidRPr="00527403" w:rsidRDefault="000E0102" w:rsidP="00527403">
      <w:pPr>
        <w:rPr>
          <w:rFonts w:asciiTheme="minorHAnsi" w:hAnsiTheme="minorHAnsi" w:cstheme="minorHAnsi"/>
          <w:sz w:val="24"/>
          <w:szCs w:val="24"/>
        </w:rPr>
      </w:pPr>
      <w:r>
        <w:rPr>
          <w:rFonts w:asciiTheme="minorHAnsi" w:hAnsiTheme="minorHAnsi" w:cstheme="minorHAnsi"/>
          <w:sz w:val="24"/>
          <w:szCs w:val="24"/>
        </w:rPr>
        <w:t>Step T</w:t>
      </w:r>
      <w:r w:rsidR="007A56B1" w:rsidRPr="00527403">
        <w:rPr>
          <w:rFonts w:asciiTheme="minorHAnsi" w:hAnsiTheme="minorHAnsi" w:cstheme="minorHAnsi"/>
          <w:sz w:val="24"/>
          <w:szCs w:val="24"/>
        </w:rPr>
        <w:t>wo</w:t>
      </w:r>
      <w:r w:rsidR="00E00542" w:rsidRPr="00527403">
        <w:rPr>
          <w:rFonts w:asciiTheme="minorHAnsi" w:hAnsiTheme="minorHAnsi" w:cstheme="minorHAnsi"/>
          <w:sz w:val="24"/>
          <w:szCs w:val="24"/>
        </w:rPr>
        <w:t xml:space="preserve">: </w:t>
      </w:r>
      <w:r w:rsidR="00F631B4" w:rsidRPr="00527403">
        <w:rPr>
          <w:rFonts w:asciiTheme="minorHAnsi" w:hAnsiTheme="minorHAnsi" w:cstheme="minorHAnsi"/>
          <w:sz w:val="24"/>
          <w:szCs w:val="24"/>
        </w:rPr>
        <w:t>Develop Base Case</w:t>
      </w:r>
    </w:p>
    <w:p w:rsidR="000E0102" w:rsidRDefault="009B39D2" w:rsidP="000E0102">
      <w:pPr>
        <w:pStyle w:val="ListParagraph"/>
        <w:numPr>
          <w:ilvl w:val="0"/>
          <w:numId w:val="9"/>
        </w:numPr>
        <w:ind w:hanging="357"/>
        <w:contextualSpacing w:val="0"/>
        <w:rPr>
          <w:rFonts w:asciiTheme="minorHAnsi" w:hAnsiTheme="minorHAnsi" w:cstheme="minorHAnsi"/>
          <w:sz w:val="24"/>
          <w:szCs w:val="24"/>
        </w:rPr>
      </w:pPr>
      <w:r w:rsidRPr="000E0102">
        <w:rPr>
          <w:rFonts w:asciiTheme="minorHAnsi" w:hAnsiTheme="minorHAnsi" w:cstheme="minorHAnsi"/>
          <w:b/>
          <w:sz w:val="24"/>
          <w:szCs w:val="24"/>
        </w:rPr>
        <w:t>Energy Analysis:</w:t>
      </w:r>
      <w:r w:rsidRPr="00527403">
        <w:rPr>
          <w:rFonts w:asciiTheme="minorHAnsi" w:hAnsiTheme="minorHAnsi" w:cstheme="minorHAnsi"/>
          <w:sz w:val="24"/>
          <w:szCs w:val="24"/>
        </w:rPr>
        <w:t xml:space="preserve"> </w:t>
      </w:r>
      <w:r w:rsidR="00E00542" w:rsidRPr="00527403">
        <w:rPr>
          <w:rFonts w:asciiTheme="minorHAnsi" w:hAnsiTheme="minorHAnsi" w:cstheme="minorHAnsi"/>
          <w:sz w:val="24"/>
          <w:szCs w:val="24"/>
        </w:rPr>
        <w:t>Windsor</w:t>
      </w:r>
      <w:r w:rsidR="008317A9" w:rsidRPr="00527403">
        <w:rPr>
          <w:rFonts w:asciiTheme="minorHAnsi" w:hAnsiTheme="minorHAnsi" w:cstheme="minorHAnsi"/>
          <w:sz w:val="24"/>
          <w:szCs w:val="24"/>
        </w:rPr>
        <w:t xml:space="preserve"> underwen</w:t>
      </w:r>
      <w:r w:rsidR="00042B4D" w:rsidRPr="00527403">
        <w:rPr>
          <w:rFonts w:asciiTheme="minorHAnsi" w:hAnsiTheme="minorHAnsi" w:cstheme="minorHAnsi"/>
          <w:sz w:val="24"/>
          <w:szCs w:val="24"/>
        </w:rPr>
        <w:t xml:space="preserve">t a comprehensive energy </w:t>
      </w:r>
      <w:r w:rsidR="00BA3878" w:rsidRPr="00527403">
        <w:rPr>
          <w:rFonts w:asciiTheme="minorHAnsi" w:hAnsiTheme="minorHAnsi" w:cstheme="minorHAnsi"/>
          <w:sz w:val="24"/>
          <w:szCs w:val="24"/>
        </w:rPr>
        <w:t xml:space="preserve">demand </w:t>
      </w:r>
      <w:r w:rsidR="00042B4D" w:rsidRPr="00527403">
        <w:rPr>
          <w:rFonts w:asciiTheme="minorHAnsi" w:hAnsiTheme="minorHAnsi" w:cstheme="minorHAnsi"/>
          <w:sz w:val="24"/>
          <w:szCs w:val="24"/>
        </w:rPr>
        <w:t>assessment</w:t>
      </w:r>
      <w:r w:rsidR="00BA3878" w:rsidRPr="00527403">
        <w:rPr>
          <w:rFonts w:asciiTheme="minorHAnsi" w:hAnsiTheme="minorHAnsi" w:cstheme="minorHAnsi"/>
          <w:sz w:val="24"/>
          <w:szCs w:val="24"/>
        </w:rPr>
        <w:t>/mapping</w:t>
      </w:r>
      <w:r w:rsidR="008317A9" w:rsidRPr="00527403">
        <w:rPr>
          <w:rFonts w:asciiTheme="minorHAnsi" w:hAnsiTheme="minorHAnsi" w:cstheme="minorHAnsi"/>
          <w:sz w:val="24"/>
          <w:szCs w:val="24"/>
        </w:rPr>
        <w:t xml:space="preserve"> for th</w:t>
      </w:r>
      <w:r w:rsidR="00BA3878" w:rsidRPr="00527403">
        <w:rPr>
          <w:rFonts w:asciiTheme="minorHAnsi" w:hAnsiTheme="minorHAnsi" w:cstheme="minorHAnsi"/>
          <w:sz w:val="24"/>
          <w:szCs w:val="24"/>
        </w:rPr>
        <w:t>e entire municipal region</w:t>
      </w:r>
      <w:r w:rsidR="000E0102">
        <w:rPr>
          <w:rFonts w:asciiTheme="minorHAnsi" w:hAnsiTheme="minorHAnsi" w:cstheme="minorHAnsi"/>
          <w:sz w:val="24"/>
          <w:szCs w:val="24"/>
        </w:rPr>
        <w:t xml:space="preserve">. </w:t>
      </w:r>
      <w:r w:rsidR="008317A9" w:rsidRPr="00527403">
        <w:rPr>
          <w:rFonts w:asciiTheme="minorHAnsi" w:hAnsiTheme="minorHAnsi" w:cstheme="minorHAnsi"/>
          <w:sz w:val="24"/>
          <w:szCs w:val="24"/>
        </w:rPr>
        <w:t>The comprehensive energy analysis</w:t>
      </w:r>
      <w:r w:rsidR="006A4406" w:rsidRPr="00527403">
        <w:rPr>
          <w:rFonts w:asciiTheme="minorHAnsi" w:hAnsiTheme="minorHAnsi" w:cstheme="minorHAnsi"/>
          <w:sz w:val="24"/>
          <w:szCs w:val="24"/>
        </w:rPr>
        <w:t>/mapping</w:t>
      </w:r>
      <w:r w:rsidR="008317A9" w:rsidRPr="00527403">
        <w:rPr>
          <w:rFonts w:asciiTheme="minorHAnsi" w:hAnsiTheme="minorHAnsi" w:cstheme="minorHAnsi"/>
          <w:sz w:val="24"/>
          <w:szCs w:val="24"/>
        </w:rPr>
        <w:t xml:space="preserve"> addressed energy use, GHG emissions, energy supply, and heat</w:t>
      </w:r>
      <w:r w:rsidR="00BA3878" w:rsidRPr="00527403">
        <w:rPr>
          <w:rFonts w:asciiTheme="minorHAnsi" w:hAnsiTheme="minorHAnsi" w:cstheme="minorHAnsi"/>
          <w:sz w:val="24"/>
          <w:szCs w:val="24"/>
        </w:rPr>
        <w:t>ing</w:t>
      </w:r>
      <w:r w:rsidR="008317A9" w:rsidRPr="00527403">
        <w:rPr>
          <w:rFonts w:asciiTheme="minorHAnsi" w:hAnsiTheme="minorHAnsi" w:cstheme="minorHAnsi"/>
          <w:sz w:val="24"/>
          <w:szCs w:val="24"/>
        </w:rPr>
        <w:t xml:space="preserve"> and cooling planning</w:t>
      </w:r>
      <w:r w:rsidR="00F631B4" w:rsidRPr="00527403">
        <w:rPr>
          <w:rFonts w:asciiTheme="minorHAnsi" w:hAnsiTheme="minorHAnsi" w:cstheme="minorHAnsi"/>
          <w:sz w:val="24"/>
          <w:szCs w:val="24"/>
        </w:rPr>
        <w:t xml:space="preserve"> by planning parcel</w:t>
      </w:r>
      <w:r w:rsidR="007F6332" w:rsidRPr="00527403">
        <w:rPr>
          <w:rFonts w:asciiTheme="minorHAnsi" w:hAnsiTheme="minorHAnsi" w:cstheme="minorHAnsi"/>
          <w:sz w:val="24"/>
          <w:szCs w:val="24"/>
        </w:rPr>
        <w:t xml:space="preserve"> </w:t>
      </w:r>
      <w:r w:rsidR="00E00542" w:rsidRPr="00527403">
        <w:rPr>
          <w:rFonts w:asciiTheme="minorHAnsi" w:hAnsiTheme="minorHAnsi" w:cstheme="minorHAnsi"/>
          <w:sz w:val="24"/>
          <w:szCs w:val="24"/>
        </w:rPr>
        <w:t xml:space="preserve">for every year starting from the established baseline year </w:t>
      </w:r>
      <w:r w:rsidR="007F6332" w:rsidRPr="00527403">
        <w:rPr>
          <w:rFonts w:asciiTheme="minorHAnsi" w:hAnsiTheme="minorHAnsi" w:cstheme="minorHAnsi"/>
          <w:sz w:val="24"/>
          <w:szCs w:val="24"/>
        </w:rPr>
        <w:t xml:space="preserve">(in regards to measurement units—whether it is per energy use, </w:t>
      </w:r>
      <w:r w:rsidR="00F631B4" w:rsidRPr="00527403">
        <w:rPr>
          <w:rFonts w:asciiTheme="minorHAnsi" w:hAnsiTheme="minorHAnsi" w:cstheme="minorHAnsi"/>
          <w:sz w:val="24"/>
          <w:szCs w:val="24"/>
        </w:rPr>
        <w:t xml:space="preserve">per hectare, </w:t>
      </w:r>
      <w:r w:rsidR="007F6332" w:rsidRPr="00527403">
        <w:rPr>
          <w:rFonts w:asciiTheme="minorHAnsi" w:hAnsiTheme="minorHAnsi" w:cstheme="minorHAnsi"/>
          <w:sz w:val="24"/>
          <w:szCs w:val="24"/>
        </w:rPr>
        <w:t>per capita etc.—it is up to the organization to establish</w:t>
      </w:r>
      <w:r w:rsidR="00BA3878" w:rsidRPr="00527403">
        <w:rPr>
          <w:rFonts w:asciiTheme="minorHAnsi" w:hAnsiTheme="minorHAnsi" w:cstheme="minorHAnsi"/>
          <w:sz w:val="24"/>
          <w:szCs w:val="24"/>
        </w:rPr>
        <w:t xml:space="preserve"> which units to use</w:t>
      </w:r>
      <w:r w:rsidR="00E00542" w:rsidRPr="00527403">
        <w:rPr>
          <w:rFonts w:asciiTheme="minorHAnsi" w:hAnsiTheme="minorHAnsi" w:cstheme="minorHAnsi"/>
          <w:sz w:val="24"/>
          <w:szCs w:val="24"/>
        </w:rPr>
        <w:t>)</w:t>
      </w:r>
      <w:r w:rsidR="00BA3878" w:rsidRPr="00527403">
        <w:rPr>
          <w:rFonts w:asciiTheme="minorHAnsi" w:hAnsiTheme="minorHAnsi" w:cstheme="minorHAnsi"/>
          <w:sz w:val="24"/>
          <w:szCs w:val="24"/>
        </w:rPr>
        <w:t>.</w:t>
      </w:r>
      <w:r w:rsidR="00E00542" w:rsidRPr="00527403">
        <w:rPr>
          <w:rFonts w:asciiTheme="minorHAnsi" w:hAnsiTheme="minorHAnsi" w:cstheme="minorHAnsi"/>
          <w:sz w:val="24"/>
          <w:szCs w:val="24"/>
        </w:rPr>
        <w:t xml:space="preserve"> </w:t>
      </w:r>
    </w:p>
    <w:p w:rsidR="000E0102" w:rsidRDefault="00E00542" w:rsidP="000E0102">
      <w:pPr>
        <w:pStyle w:val="ListParagraph"/>
        <w:numPr>
          <w:ilvl w:val="0"/>
          <w:numId w:val="9"/>
        </w:numPr>
        <w:ind w:hanging="357"/>
        <w:contextualSpacing w:val="0"/>
        <w:rPr>
          <w:rFonts w:asciiTheme="minorHAnsi" w:hAnsiTheme="minorHAnsi" w:cstheme="minorHAnsi"/>
          <w:sz w:val="24"/>
          <w:szCs w:val="24"/>
        </w:rPr>
      </w:pPr>
      <w:r w:rsidRPr="000E0102">
        <w:rPr>
          <w:rFonts w:asciiTheme="minorHAnsi" w:hAnsiTheme="minorHAnsi" w:cstheme="minorHAnsi"/>
          <w:sz w:val="24"/>
          <w:szCs w:val="24"/>
        </w:rPr>
        <w:t xml:space="preserve">This Spatial representation and energy analysis </w:t>
      </w:r>
      <w:r w:rsidR="00BA3878" w:rsidRPr="000E0102">
        <w:rPr>
          <w:rFonts w:asciiTheme="minorHAnsi" w:hAnsiTheme="minorHAnsi" w:cstheme="minorHAnsi"/>
          <w:sz w:val="24"/>
          <w:szCs w:val="24"/>
        </w:rPr>
        <w:t>illustrates</w:t>
      </w:r>
      <w:r w:rsidR="007F6332" w:rsidRPr="000E0102">
        <w:rPr>
          <w:rFonts w:asciiTheme="minorHAnsi" w:hAnsiTheme="minorHAnsi" w:cstheme="minorHAnsi"/>
          <w:sz w:val="24"/>
          <w:szCs w:val="24"/>
        </w:rPr>
        <w:t xml:space="preserve"> a picture </w:t>
      </w:r>
      <w:r w:rsidR="007F6332" w:rsidRPr="000E0102">
        <w:rPr>
          <w:rFonts w:asciiTheme="minorHAnsi" w:hAnsiTheme="minorHAnsi" w:cstheme="minorHAnsi"/>
          <w:noProof/>
          <w:sz w:val="24"/>
          <w:szCs w:val="24"/>
        </w:rPr>
        <w:t>o</w:t>
      </w:r>
      <w:r w:rsidR="00832359" w:rsidRPr="000E0102">
        <w:rPr>
          <w:rFonts w:asciiTheme="minorHAnsi" w:hAnsiTheme="minorHAnsi" w:cstheme="minorHAnsi"/>
          <w:noProof/>
          <w:sz w:val="24"/>
          <w:szCs w:val="24"/>
        </w:rPr>
        <w:t>f</w:t>
      </w:r>
      <w:r w:rsidR="007F6332" w:rsidRPr="000E0102">
        <w:rPr>
          <w:rFonts w:asciiTheme="minorHAnsi" w:hAnsiTheme="minorHAnsi" w:cstheme="minorHAnsi"/>
          <w:sz w:val="24"/>
          <w:szCs w:val="24"/>
        </w:rPr>
        <w:t xml:space="preserve"> how energy </w:t>
      </w:r>
      <w:proofErr w:type="gramStart"/>
      <w:r w:rsidR="007F6332" w:rsidRPr="000E0102">
        <w:rPr>
          <w:rFonts w:asciiTheme="minorHAnsi" w:hAnsiTheme="minorHAnsi" w:cstheme="minorHAnsi"/>
          <w:sz w:val="24"/>
          <w:szCs w:val="24"/>
        </w:rPr>
        <w:t>is being used</w:t>
      </w:r>
      <w:proofErr w:type="gramEnd"/>
      <w:r w:rsidR="007F6332" w:rsidRPr="000E0102">
        <w:rPr>
          <w:rFonts w:asciiTheme="minorHAnsi" w:hAnsiTheme="minorHAnsi" w:cstheme="minorHAnsi"/>
          <w:sz w:val="24"/>
          <w:szCs w:val="24"/>
        </w:rPr>
        <w:t xml:space="preserve"> </w:t>
      </w:r>
      <w:r w:rsidRPr="000E0102">
        <w:rPr>
          <w:rFonts w:asciiTheme="minorHAnsi" w:hAnsiTheme="minorHAnsi" w:cstheme="minorHAnsi"/>
          <w:sz w:val="24"/>
          <w:szCs w:val="24"/>
        </w:rPr>
        <w:t xml:space="preserve">and </w:t>
      </w:r>
      <w:r w:rsidR="009B39D2" w:rsidRPr="000E0102">
        <w:rPr>
          <w:rFonts w:asciiTheme="minorHAnsi" w:hAnsiTheme="minorHAnsi" w:cstheme="minorHAnsi"/>
          <w:sz w:val="24"/>
          <w:szCs w:val="24"/>
        </w:rPr>
        <w:t xml:space="preserve">how it has been </w:t>
      </w:r>
      <w:r w:rsidRPr="000E0102">
        <w:rPr>
          <w:rFonts w:asciiTheme="minorHAnsi" w:hAnsiTheme="minorHAnsi" w:cstheme="minorHAnsi"/>
          <w:sz w:val="24"/>
          <w:szCs w:val="24"/>
        </w:rPr>
        <w:t>allocated</w:t>
      </w:r>
      <w:r w:rsidR="009B39D2" w:rsidRPr="000E0102">
        <w:rPr>
          <w:rFonts w:asciiTheme="minorHAnsi" w:hAnsiTheme="minorHAnsi" w:cstheme="minorHAnsi"/>
          <w:sz w:val="24"/>
          <w:szCs w:val="24"/>
        </w:rPr>
        <w:t xml:space="preserve"> throughout</w:t>
      </w:r>
      <w:r w:rsidR="00F631B4" w:rsidRPr="000E0102">
        <w:rPr>
          <w:rFonts w:asciiTheme="minorHAnsi" w:hAnsiTheme="minorHAnsi" w:cstheme="minorHAnsi"/>
          <w:sz w:val="24"/>
          <w:szCs w:val="24"/>
        </w:rPr>
        <w:t xml:space="preserve"> </w:t>
      </w:r>
      <w:r w:rsidR="00F631B4" w:rsidRPr="000E0102">
        <w:rPr>
          <w:rFonts w:asciiTheme="minorHAnsi" w:hAnsiTheme="minorHAnsi" w:cstheme="minorHAnsi"/>
          <w:noProof/>
          <w:sz w:val="24"/>
          <w:szCs w:val="24"/>
        </w:rPr>
        <w:t>neighborhoods</w:t>
      </w:r>
      <w:r w:rsidR="00832359" w:rsidRPr="000E0102">
        <w:rPr>
          <w:rFonts w:asciiTheme="minorHAnsi" w:hAnsiTheme="minorHAnsi" w:cstheme="minorHAnsi"/>
          <w:sz w:val="24"/>
          <w:szCs w:val="24"/>
        </w:rPr>
        <w:t>—</w:t>
      </w:r>
      <w:r w:rsidR="009B39D2" w:rsidRPr="000E0102">
        <w:rPr>
          <w:rFonts w:asciiTheme="minorHAnsi" w:hAnsiTheme="minorHAnsi" w:cstheme="minorHAnsi"/>
          <w:sz w:val="24"/>
          <w:szCs w:val="24"/>
        </w:rPr>
        <w:t>developing</w:t>
      </w:r>
      <w:r w:rsidR="00832359" w:rsidRPr="000E0102">
        <w:rPr>
          <w:rFonts w:asciiTheme="minorHAnsi" w:hAnsiTheme="minorHAnsi" w:cstheme="minorHAnsi"/>
          <w:sz w:val="24"/>
          <w:szCs w:val="24"/>
        </w:rPr>
        <w:t xml:space="preserve"> </w:t>
      </w:r>
      <w:r w:rsidR="009B39D2" w:rsidRPr="000E0102">
        <w:rPr>
          <w:rFonts w:asciiTheme="minorHAnsi" w:hAnsiTheme="minorHAnsi" w:cstheme="minorHAnsi"/>
          <w:sz w:val="24"/>
          <w:szCs w:val="24"/>
        </w:rPr>
        <w:t xml:space="preserve">energy project strategies does not follow a </w:t>
      </w:r>
      <w:r w:rsidR="009B39D2" w:rsidRPr="000E0102">
        <w:rPr>
          <w:rFonts w:asciiTheme="minorHAnsi" w:hAnsiTheme="minorHAnsi" w:cstheme="minorHAnsi"/>
          <w:noProof/>
          <w:sz w:val="24"/>
          <w:szCs w:val="24"/>
        </w:rPr>
        <w:t>one-size-fits</w:t>
      </w:r>
      <w:r w:rsidR="00832359" w:rsidRPr="000E0102">
        <w:rPr>
          <w:rFonts w:asciiTheme="minorHAnsi" w:hAnsiTheme="minorHAnsi" w:cstheme="minorHAnsi"/>
          <w:noProof/>
          <w:sz w:val="24"/>
          <w:szCs w:val="24"/>
        </w:rPr>
        <w:t>-</w:t>
      </w:r>
      <w:r w:rsidR="009B39D2" w:rsidRPr="000E0102">
        <w:rPr>
          <w:rFonts w:asciiTheme="minorHAnsi" w:hAnsiTheme="minorHAnsi" w:cstheme="minorHAnsi"/>
          <w:noProof/>
          <w:sz w:val="24"/>
          <w:szCs w:val="24"/>
        </w:rPr>
        <w:t>all</w:t>
      </w:r>
      <w:r w:rsidR="009B39D2" w:rsidRPr="000E0102">
        <w:rPr>
          <w:rFonts w:asciiTheme="minorHAnsi" w:hAnsiTheme="minorHAnsi" w:cstheme="minorHAnsi"/>
          <w:sz w:val="24"/>
          <w:szCs w:val="24"/>
        </w:rPr>
        <w:t xml:space="preserve"> approach.</w:t>
      </w:r>
      <w:r w:rsidR="00F631B4" w:rsidRPr="000E0102">
        <w:rPr>
          <w:rFonts w:asciiTheme="minorHAnsi" w:hAnsiTheme="minorHAnsi" w:cstheme="minorHAnsi"/>
          <w:sz w:val="24"/>
          <w:szCs w:val="24"/>
        </w:rPr>
        <w:t xml:space="preserve"> This step is crucial in</w:t>
      </w:r>
      <w:r w:rsidRPr="000E0102">
        <w:rPr>
          <w:rFonts w:asciiTheme="minorHAnsi" w:hAnsiTheme="minorHAnsi" w:cstheme="minorHAnsi"/>
          <w:sz w:val="24"/>
          <w:szCs w:val="24"/>
        </w:rPr>
        <w:t xml:space="preserve"> understanding </w:t>
      </w:r>
      <w:r w:rsidR="000E0102" w:rsidRPr="000E0102">
        <w:rPr>
          <w:rFonts w:asciiTheme="minorHAnsi" w:hAnsiTheme="minorHAnsi" w:cstheme="minorHAnsi"/>
          <w:sz w:val="24"/>
          <w:szCs w:val="24"/>
        </w:rPr>
        <w:t>scale opportunities.</w:t>
      </w:r>
      <w:r w:rsidR="000E0102">
        <w:rPr>
          <w:rFonts w:asciiTheme="minorHAnsi" w:hAnsiTheme="minorHAnsi" w:cstheme="minorHAnsi"/>
          <w:sz w:val="24"/>
          <w:szCs w:val="24"/>
        </w:rPr>
        <w:t xml:space="preserve"> </w:t>
      </w:r>
    </w:p>
    <w:p w:rsidR="00856F58" w:rsidRDefault="009B39D2" w:rsidP="00856F58">
      <w:pPr>
        <w:pStyle w:val="ListParagraph"/>
        <w:numPr>
          <w:ilvl w:val="0"/>
          <w:numId w:val="9"/>
        </w:numPr>
        <w:ind w:hanging="357"/>
        <w:contextualSpacing w:val="0"/>
        <w:rPr>
          <w:rFonts w:asciiTheme="minorHAnsi" w:hAnsiTheme="minorHAnsi" w:cstheme="minorHAnsi"/>
          <w:sz w:val="24"/>
          <w:szCs w:val="24"/>
        </w:rPr>
      </w:pPr>
      <w:r w:rsidRPr="00856F58">
        <w:rPr>
          <w:rFonts w:asciiTheme="minorHAnsi" w:hAnsiTheme="minorHAnsi" w:cstheme="minorHAnsi"/>
          <w:sz w:val="24"/>
          <w:szCs w:val="24"/>
        </w:rPr>
        <w:t xml:space="preserve">Financial Analysis: Windsor illustrated their </w:t>
      </w:r>
      <w:r w:rsidR="00CC6D71" w:rsidRPr="00856F58">
        <w:rPr>
          <w:rFonts w:asciiTheme="minorHAnsi" w:hAnsiTheme="minorHAnsi" w:cstheme="minorHAnsi"/>
          <w:sz w:val="24"/>
          <w:szCs w:val="24"/>
        </w:rPr>
        <w:t>energy cost footprint</w:t>
      </w:r>
      <w:r w:rsidR="00832359" w:rsidRPr="00856F58">
        <w:rPr>
          <w:rFonts w:asciiTheme="minorHAnsi" w:hAnsiTheme="minorHAnsi" w:cstheme="minorHAnsi"/>
          <w:sz w:val="24"/>
          <w:szCs w:val="24"/>
        </w:rPr>
        <w:t xml:space="preserve"> by </w:t>
      </w:r>
      <w:proofErr w:type="gramStart"/>
      <w:r w:rsidR="00832359" w:rsidRPr="00856F58">
        <w:rPr>
          <w:rFonts w:asciiTheme="minorHAnsi" w:hAnsiTheme="minorHAnsi" w:cstheme="minorHAnsi"/>
          <w:sz w:val="24"/>
          <w:szCs w:val="24"/>
        </w:rPr>
        <w:t>showcasing</w:t>
      </w:r>
      <w:proofErr w:type="gramEnd"/>
      <w:r w:rsidR="00832359" w:rsidRPr="00856F58">
        <w:rPr>
          <w:rFonts w:asciiTheme="minorHAnsi" w:hAnsiTheme="minorHAnsi" w:cstheme="minorHAnsi"/>
          <w:sz w:val="24"/>
          <w:szCs w:val="24"/>
        </w:rPr>
        <w:t xml:space="preserve"> the</w:t>
      </w:r>
      <w:r w:rsidR="00CC6D71" w:rsidRPr="00856F58">
        <w:rPr>
          <w:rFonts w:asciiTheme="minorHAnsi" w:hAnsiTheme="minorHAnsi" w:cstheme="minorHAnsi"/>
          <w:sz w:val="24"/>
          <w:szCs w:val="24"/>
        </w:rPr>
        <w:t xml:space="preserve"> percentage of energy </w:t>
      </w:r>
      <w:r w:rsidR="00CF7FF8" w:rsidRPr="00856F58">
        <w:rPr>
          <w:rFonts w:asciiTheme="minorHAnsi" w:hAnsiTheme="minorHAnsi" w:cstheme="minorHAnsi"/>
          <w:sz w:val="24"/>
          <w:szCs w:val="24"/>
        </w:rPr>
        <w:t>cost</w:t>
      </w:r>
      <w:r w:rsidRPr="00856F58">
        <w:rPr>
          <w:rFonts w:asciiTheme="minorHAnsi" w:hAnsiTheme="minorHAnsi" w:cstheme="minorHAnsi"/>
          <w:sz w:val="24"/>
          <w:szCs w:val="24"/>
        </w:rPr>
        <w:t xml:space="preserve"> by sector and</w:t>
      </w:r>
      <w:r w:rsidR="00CC6D71" w:rsidRPr="00856F58">
        <w:rPr>
          <w:rFonts w:asciiTheme="minorHAnsi" w:hAnsiTheme="minorHAnsi" w:cstheme="minorHAnsi"/>
          <w:sz w:val="24"/>
          <w:szCs w:val="24"/>
        </w:rPr>
        <w:t xml:space="preserve"> the percentage of energy </w:t>
      </w:r>
      <w:r w:rsidR="00CF7FF8" w:rsidRPr="00856F58">
        <w:rPr>
          <w:rFonts w:asciiTheme="minorHAnsi" w:hAnsiTheme="minorHAnsi" w:cstheme="minorHAnsi"/>
          <w:sz w:val="24"/>
          <w:szCs w:val="24"/>
        </w:rPr>
        <w:t>cost</w:t>
      </w:r>
      <w:r w:rsidR="00CC6D71" w:rsidRPr="00856F58">
        <w:rPr>
          <w:rFonts w:asciiTheme="minorHAnsi" w:hAnsiTheme="minorHAnsi" w:cstheme="minorHAnsi"/>
          <w:sz w:val="24"/>
          <w:szCs w:val="24"/>
        </w:rPr>
        <w:t xml:space="preserve"> by </w:t>
      </w:r>
      <w:r w:rsidR="00CC6D71" w:rsidRPr="00856F58">
        <w:rPr>
          <w:rFonts w:asciiTheme="minorHAnsi" w:hAnsiTheme="minorHAnsi" w:cstheme="minorHAnsi"/>
          <w:noProof/>
          <w:sz w:val="24"/>
          <w:szCs w:val="24"/>
        </w:rPr>
        <w:t>utility</w:t>
      </w:r>
      <w:r w:rsidR="00CC6D71" w:rsidRPr="00856F58">
        <w:rPr>
          <w:rFonts w:asciiTheme="minorHAnsi" w:hAnsiTheme="minorHAnsi" w:cstheme="minorHAnsi"/>
          <w:sz w:val="24"/>
          <w:szCs w:val="24"/>
        </w:rPr>
        <w:t xml:space="preserve"> </w:t>
      </w:r>
      <w:r w:rsidRPr="00856F58">
        <w:rPr>
          <w:rFonts w:asciiTheme="minorHAnsi" w:hAnsiTheme="minorHAnsi" w:cstheme="minorHAnsi"/>
          <w:sz w:val="24"/>
          <w:szCs w:val="24"/>
        </w:rPr>
        <w:t xml:space="preserve">in order to understand where </w:t>
      </w:r>
      <w:r w:rsidR="00CF7FF8" w:rsidRPr="00856F58">
        <w:rPr>
          <w:rFonts w:asciiTheme="minorHAnsi" w:hAnsiTheme="minorHAnsi" w:cstheme="minorHAnsi"/>
          <w:sz w:val="24"/>
          <w:szCs w:val="24"/>
        </w:rPr>
        <w:t>the money is being generated and spent</w:t>
      </w:r>
      <w:r w:rsidRPr="00856F58">
        <w:rPr>
          <w:rFonts w:asciiTheme="minorHAnsi" w:hAnsiTheme="minorHAnsi" w:cstheme="minorHAnsi"/>
          <w:sz w:val="24"/>
          <w:szCs w:val="24"/>
        </w:rPr>
        <w:t xml:space="preserve">. This outlines which </w:t>
      </w:r>
      <w:r w:rsidR="00CF7FF8" w:rsidRPr="00856F58">
        <w:rPr>
          <w:rFonts w:asciiTheme="minorHAnsi" w:hAnsiTheme="minorHAnsi" w:cstheme="minorHAnsi"/>
          <w:sz w:val="24"/>
          <w:szCs w:val="24"/>
        </w:rPr>
        <w:t xml:space="preserve">stakeholders to start connecting with in order to </w:t>
      </w:r>
      <w:r w:rsidR="00AF72CD" w:rsidRPr="00856F58">
        <w:rPr>
          <w:rFonts w:asciiTheme="minorHAnsi" w:hAnsiTheme="minorHAnsi" w:cstheme="minorHAnsi"/>
          <w:sz w:val="24"/>
          <w:szCs w:val="24"/>
        </w:rPr>
        <w:t>achieve</w:t>
      </w:r>
      <w:r w:rsidR="00D53D1E" w:rsidRPr="00856F58">
        <w:rPr>
          <w:rFonts w:asciiTheme="minorHAnsi" w:hAnsiTheme="minorHAnsi" w:cstheme="minorHAnsi"/>
          <w:sz w:val="24"/>
          <w:szCs w:val="24"/>
        </w:rPr>
        <w:t xml:space="preserve"> </w:t>
      </w:r>
      <w:r w:rsidR="00CF7FF8" w:rsidRPr="00856F58">
        <w:rPr>
          <w:rFonts w:asciiTheme="minorHAnsi" w:hAnsiTheme="minorHAnsi" w:cstheme="minorHAnsi"/>
          <w:sz w:val="24"/>
          <w:szCs w:val="24"/>
        </w:rPr>
        <w:t>free cash flow</w:t>
      </w:r>
      <w:r w:rsidR="00D53D1E" w:rsidRPr="00856F58">
        <w:rPr>
          <w:rFonts w:asciiTheme="minorHAnsi" w:hAnsiTheme="minorHAnsi" w:cstheme="minorHAnsi"/>
          <w:sz w:val="24"/>
          <w:szCs w:val="24"/>
        </w:rPr>
        <w:t xml:space="preserve"> sources</w:t>
      </w:r>
      <w:r w:rsidRPr="00856F58">
        <w:rPr>
          <w:rFonts w:asciiTheme="minorHAnsi" w:hAnsiTheme="minorHAnsi" w:cstheme="minorHAnsi"/>
          <w:sz w:val="24"/>
          <w:szCs w:val="24"/>
        </w:rPr>
        <w:t xml:space="preserve">. </w:t>
      </w:r>
      <w:r w:rsidR="00CF7FF8" w:rsidRPr="00856F58">
        <w:rPr>
          <w:rFonts w:asciiTheme="minorHAnsi" w:hAnsiTheme="minorHAnsi" w:cstheme="minorHAnsi"/>
          <w:sz w:val="24"/>
          <w:szCs w:val="24"/>
        </w:rPr>
        <w:t xml:space="preserve">In Windsor, 80% of their $842 million of their baseline energy costs leaves the city—this is where Windsor can reallocate money back within its </w:t>
      </w:r>
      <w:r w:rsidR="00CF7FF8" w:rsidRPr="00856F58">
        <w:rPr>
          <w:rFonts w:asciiTheme="minorHAnsi" w:hAnsiTheme="minorHAnsi" w:cstheme="minorHAnsi"/>
          <w:noProof/>
          <w:sz w:val="24"/>
          <w:szCs w:val="24"/>
        </w:rPr>
        <w:t>boarders</w:t>
      </w:r>
      <w:r w:rsidR="00CF7FF8" w:rsidRPr="00856F58">
        <w:rPr>
          <w:rFonts w:asciiTheme="minorHAnsi" w:hAnsiTheme="minorHAnsi" w:cstheme="minorHAnsi"/>
          <w:sz w:val="24"/>
          <w:szCs w:val="24"/>
        </w:rPr>
        <w:t>.</w:t>
      </w:r>
    </w:p>
    <w:p w:rsidR="00856F58" w:rsidRPr="00856F58" w:rsidRDefault="00C0511F" w:rsidP="00856F58">
      <w:pPr>
        <w:pStyle w:val="ListParagraph"/>
        <w:numPr>
          <w:ilvl w:val="0"/>
          <w:numId w:val="9"/>
        </w:numPr>
        <w:ind w:hanging="357"/>
        <w:contextualSpacing w:val="0"/>
        <w:rPr>
          <w:rFonts w:asciiTheme="minorHAnsi" w:hAnsiTheme="minorHAnsi" w:cstheme="minorHAnsi"/>
          <w:sz w:val="24"/>
          <w:szCs w:val="24"/>
        </w:rPr>
      </w:pPr>
      <w:r w:rsidRPr="00856F58">
        <w:rPr>
          <w:rFonts w:asciiTheme="minorHAnsi" w:hAnsiTheme="minorHAnsi" w:cstheme="minorHAnsi"/>
          <w:sz w:val="24"/>
          <w:szCs w:val="24"/>
        </w:rPr>
        <w:t xml:space="preserve">Free cash flow will generate private sector investment </w:t>
      </w:r>
      <w:r w:rsidR="00856F58">
        <w:rPr>
          <w:rFonts w:asciiTheme="minorHAnsi" w:hAnsiTheme="minorHAnsi" w:cstheme="minorHAnsi"/>
          <w:sz w:val="24"/>
          <w:szCs w:val="24"/>
        </w:rPr>
        <w:t xml:space="preserve">in order to </w:t>
      </w:r>
      <w:r w:rsidR="00832359" w:rsidRPr="00856F58">
        <w:rPr>
          <w:rFonts w:asciiTheme="minorHAnsi" w:hAnsiTheme="minorHAnsi" w:cstheme="minorHAnsi"/>
          <w:sz w:val="24"/>
          <w:szCs w:val="24"/>
        </w:rPr>
        <w:t>lead to</w:t>
      </w:r>
      <w:r w:rsidRPr="00856F58">
        <w:rPr>
          <w:rFonts w:asciiTheme="minorHAnsi" w:hAnsiTheme="minorHAnsi" w:cstheme="minorHAnsi"/>
          <w:noProof/>
          <w:sz w:val="24"/>
          <w:szCs w:val="24"/>
        </w:rPr>
        <w:t xml:space="preserve"> creat</w:t>
      </w:r>
      <w:r w:rsidR="00832359" w:rsidRPr="00856F58">
        <w:rPr>
          <w:rFonts w:asciiTheme="minorHAnsi" w:hAnsiTheme="minorHAnsi" w:cstheme="minorHAnsi"/>
          <w:noProof/>
          <w:sz w:val="24"/>
          <w:szCs w:val="24"/>
        </w:rPr>
        <w:t>ing a</w:t>
      </w:r>
      <w:r w:rsidRPr="00856F58">
        <w:rPr>
          <w:rFonts w:asciiTheme="minorHAnsi" w:hAnsiTheme="minorHAnsi" w:cstheme="minorHAnsi"/>
          <w:sz w:val="24"/>
          <w:szCs w:val="24"/>
        </w:rPr>
        <w:t xml:space="preserve"> critical mass in financing the energy projects proposed—community wide-scale projects </w:t>
      </w:r>
      <w:proofErr w:type="gramStart"/>
      <w:r w:rsidRPr="00856F58">
        <w:rPr>
          <w:rFonts w:asciiTheme="minorHAnsi" w:hAnsiTheme="minorHAnsi" w:cstheme="minorHAnsi"/>
          <w:sz w:val="24"/>
          <w:szCs w:val="24"/>
        </w:rPr>
        <w:lastRenderedPageBreak/>
        <w:t>cannot be solely funded</w:t>
      </w:r>
      <w:proofErr w:type="gramEnd"/>
      <w:r w:rsidRPr="00856F58">
        <w:rPr>
          <w:rFonts w:asciiTheme="minorHAnsi" w:hAnsiTheme="minorHAnsi" w:cstheme="minorHAnsi"/>
          <w:sz w:val="24"/>
          <w:szCs w:val="24"/>
        </w:rPr>
        <w:t xml:space="preserve"> by tax-funded requests.  This </w:t>
      </w:r>
      <w:proofErr w:type="gramStart"/>
      <w:r w:rsidRPr="00856F58">
        <w:rPr>
          <w:rFonts w:asciiTheme="minorHAnsi" w:hAnsiTheme="minorHAnsi" w:cstheme="minorHAnsi"/>
          <w:sz w:val="24"/>
          <w:szCs w:val="24"/>
        </w:rPr>
        <w:t>is the conversation that</w:t>
      </w:r>
      <w:proofErr w:type="gramEnd"/>
      <w:r w:rsidRPr="00856F58">
        <w:rPr>
          <w:rFonts w:asciiTheme="minorHAnsi" w:hAnsiTheme="minorHAnsi" w:cstheme="minorHAnsi"/>
          <w:sz w:val="24"/>
          <w:szCs w:val="24"/>
        </w:rPr>
        <w:t xml:space="preserve"> needs to be had and understood by key stakeholders.</w:t>
      </w:r>
      <w:r w:rsidRPr="00856F58">
        <w:rPr>
          <w:rFonts w:asciiTheme="minorHAnsi" w:hAnsiTheme="minorHAnsi" w:cstheme="minorHAnsi"/>
          <w:b/>
          <w:sz w:val="24"/>
          <w:szCs w:val="24"/>
        </w:rPr>
        <w:t xml:space="preserve"> </w:t>
      </w:r>
    </w:p>
    <w:p w:rsidR="00C0511F" w:rsidRPr="00856F58" w:rsidRDefault="00C0511F" w:rsidP="00856F58">
      <w:pPr>
        <w:pStyle w:val="ListParagraph"/>
        <w:numPr>
          <w:ilvl w:val="0"/>
          <w:numId w:val="9"/>
        </w:numPr>
        <w:ind w:hanging="357"/>
        <w:contextualSpacing w:val="0"/>
        <w:rPr>
          <w:rFonts w:asciiTheme="minorHAnsi" w:hAnsiTheme="minorHAnsi" w:cstheme="minorHAnsi"/>
          <w:sz w:val="24"/>
          <w:szCs w:val="24"/>
        </w:rPr>
      </w:pPr>
      <w:r w:rsidRPr="00856F58">
        <w:rPr>
          <w:rFonts w:asciiTheme="minorHAnsi" w:hAnsiTheme="minorHAnsi" w:cstheme="minorHAnsi"/>
          <w:sz w:val="24"/>
          <w:szCs w:val="24"/>
        </w:rPr>
        <w:t>Challenge: many utilities may not like this reallocation of money</w:t>
      </w:r>
      <w:r w:rsidR="00832359" w:rsidRPr="00856F58">
        <w:rPr>
          <w:rFonts w:asciiTheme="minorHAnsi" w:hAnsiTheme="minorHAnsi" w:cstheme="minorHAnsi"/>
          <w:sz w:val="24"/>
          <w:szCs w:val="24"/>
        </w:rPr>
        <w:t>.</w:t>
      </w:r>
      <w:r w:rsidRPr="00856F58">
        <w:rPr>
          <w:rFonts w:asciiTheme="minorHAnsi" w:hAnsiTheme="minorHAnsi" w:cstheme="minorHAnsi"/>
          <w:sz w:val="24"/>
          <w:szCs w:val="24"/>
        </w:rPr>
        <w:t xml:space="preserve"> </w:t>
      </w:r>
    </w:p>
    <w:p w:rsidR="00856F58" w:rsidRDefault="00C0511F" w:rsidP="00856F58">
      <w:pPr>
        <w:pStyle w:val="ListParagraph"/>
        <w:numPr>
          <w:ilvl w:val="0"/>
          <w:numId w:val="9"/>
        </w:numPr>
        <w:contextualSpacing w:val="0"/>
        <w:rPr>
          <w:rFonts w:asciiTheme="minorHAnsi" w:hAnsiTheme="minorHAnsi" w:cstheme="minorHAnsi"/>
          <w:sz w:val="24"/>
          <w:szCs w:val="24"/>
        </w:rPr>
      </w:pPr>
      <w:r w:rsidRPr="00856F58">
        <w:rPr>
          <w:rFonts w:asciiTheme="minorHAnsi" w:hAnsiTheme="minorHAnsi" w:cstheme="minorHAnsi"/>
          <w:sz w:val="24"/>
          <w:szCs w:val="24"/>
        </w:rPr>
        <w:t>Energy Uses and Losses Analysis:</w:t>
      </w:r>
      <w:r w:rsidRPr="00527403">
        <w:rPr>
          <w:rFonts w:asciiTheme="minorHAnsi" w:hAnsiTheme="minorHAnsi" w:cstheme="minorHAnsi"/>
          <w:sz w:val="24"/>
          <w:szCs w:val="24"/>
        </w:rPr>
        <w:t xml:space="preserve"> provides an illustration of the total amount of energy </w:t>
      </w:r>
      <w:proofErr w:type="gramStart"/>
      <w:r w:rsidRPr="00527403">
        <w:rPr>
          <w:rFonts w:asciiTheme="minorHAnsi" w:hAnsiTheme="minorHAnsi" w:cstheme="minorHAnsi"/>
          <w:sz w:val="24"/>
          <w:szCs w:val="24"/>
        </w:rPr>
        <w:t>being used</w:t>
      </w:r>
      <w:proofErr w:type="gramEnd"/>
      <w:r w:rsidRPr="00527403">
        <w:rPr>
          <w:rFonts w:asciiTheme="minorHAnsi" w:hAnsiTheme="minorHAnsi" w:cstheme="minorHAnsi"/>
          <w:sz w:val="24"/>
          <w:szCs w:val="24"/>
        </w:rPr>
        <w:t xml:space="preserve"> and how it is being used by sector. Under the current conventional system, there is a total of 30% energy conversion losses from the supply chain to the end-users (this means that 30% of $842 million </w:t>
      </w:r>
      <w:proofErr w:type="gramStart"/>
      <w:r w:rsidRPr="00527403">
        <w:rPr>
          <w:rFonts w:asciiTheme="minorHAnsi" w:hAnsiTheme="minorHAnsi" w:cstheme="minorHAnsi"/>
          <w:sz w:val="24"/>
          <w:szCs w:val="24"/>
        </w:rPr>
        <w:t>is considered</w:t>
      </w:r>
      <w:proofErr w:type="gramEnd"/>
      <w:r w:rsidRPr="00527403">
        <w:rPr>
          <w:rFonts w:asciiTheme="minorHAnsi" w:hAnsiTheme="minorHAnsi" w:cstheme="minorHAnsi"/>
          <w:sz w:val="24"/>
          <w:szCs w:val="24"/>
        </w:rPr>
        <w:t xml:space="preserve"> “dead money”). This highlights </w:t>
      </w:r>
      <w:r w:rsidRPr="00856F58">
        <w:rPr>
          <w:rFonts w:asciiTheme="minorHAnsi" w:hAnsiTheme="minorHAnsi" w:cstheme="minorHAnsi"/>
          <w:sz w:val="24"/>
          <w:szCs w:val="24"/>
        </w:rPr>
        <w:t>potential energy project avenues</w:t>
      </w:r>
      <w:r w:rsidRPr="00527403">
        <w:rPr>
          <w:rFonts w:asciiTheme="minorHAnsi" w:hAnsiTheme="minorHAnsi" w:cstheme="minorHAnsi"/>
          <w:sz w:val="24"/>
          <w:szCs w:val="24"/>
        </w:rPr>
        <w:t xml:space="preserve"> to reduce this energy loss within each sector. </w:t>
      </w:r>
    </w:p>
    <w:p w:rsidR="00CC6D71" w:rsidRPr="00856F58" w:rsidRDefault="00C0511F" w:rsidP="00856F58">
      <w:pPr>
        <w:pStyle w:val="ListParagraph"/>
        <w:numPr>
          <w:ilvl w:val="0"/>
          <w:numId w:val="9"/>
        </w:numPr>
        <w:contextualSpacing w:val="0"/>
        <w:rPr>
          <w:rFonts w:asciiTheme="minorHAnsi" w:hAnsiTheme="minorHAnsi" w:cstheme="minorHAnsi"/>
          <w:sz w:val="24"/>
          <w:szCs w:val="24"/>
        </w:rPr>
      </w:pPr>
      <w:r w:rsidRPr="00856F58">
        <w:rPr>
          <w:rFonts w:asciiTheme="minorHAnsi" w:hAnsiTheme="minorHAnsi" w:cstheme="minorHAnsi"/>
          <w:sz w:val="24"/>
          <w:szCs w:val="24"/>
        </w:rPr>
        <w:t>The city of Windsor uses 54 million GJ out of which the municipality only uses 1%. In order to achieve the international and national GHG reduc</w:t>
      </w:r>
      <w:r w:rsidR="006B6C0F" w:rsidRPr="00856F58">
        <w:rPr>
          <w:rFonts w:asciiTheme="minorHAnsi" w:hAnsiTheme="minorHAnsi" w:cstheme="minorHAnsi"/>
          <w:sz w:val="24"/>
          <w:szCs w:val="24"/>
        </w:rPr>
        <w:t>tion goals</w:t>
      </w:r>
      <w:r w:rsidR="00832359" w:rsidRPr="00856F58">
        <w:rPr>
          <w:rFonts w:asciiTheme="minorHAnsi" w:hAnsiTheme="minorHAnsi" w:cstheme="minorHAnsi"/>
          <w:sz w:val="24"/>
          <w:szCs w:val="24"/>
        </w:rPr>
        <w:t>, f</w:t>
      </w:r>
      <w:r w:rsidR="006B6C0F" w:rsidRPr="00856F58">
        <w:rPr>
          <w:rFonts w:asciiTheme="minorHAnsi" w:hAnsiTheme="minorHAnsi" w:cstheme="minorHAnsi"/>
          <w:sz w:val="24"/>
          <w:szCs w:val="24"/>
        </w:rPr>
        <w:t>ocusing</w:t>
      </w:r>
      <w:r w:rsidR="00832359" w:rsidRPr="00856F58">
        <w:rPr>
          <w:rFonts w:asciiTheme="minorHAnsi" w:hAnsiTheme="minorHAnsi" w:cstheme="minorHAnsi"/>
          <w:sz w:val="24"/>
          <w:szCs w:val="24"/>
        </w:rPr>
        <w:t xml:space="preserve"> on developing</w:t>
      </w:r>
      <w:r w:rsidR="006B6C0F" w:rsidRPr="00856F58">
        <w:rPr>
          <w:rFonts w:asciiTheme="minorHAnsi" w:hAnsiTheme="minorHAnsi" w:cstheme="minorHAnsi"/>
          <w:sz w:val="24"/>
          <w:szCs w:val="24"/>
        </w:rPr>
        <w:t xml:space="preserve"> energy projects within this sector alone is not enough of an environmental impact.</w:t>
      </w:r>
    </w:p>
    <w:p w:rsidR="006B6C0F" w:rsidRPr="00527403" w:rsidRDefault="006B6C0F" w:rsidP="00527403">
      <w:pPr>
        <w:pStyle w:val="ListParagraph"/>
        <w:numPr>
          <w:ilvl w:val="0"/>
          <w:numId w:val="15"/>
        </w:numPr>
        <w:rPr>
          <w:rFonts w:asciiTheme="minorHAnsi" w:hAnsiTheme="minorHAnsi" w:cstheme="minorHAnsi"/>
          <w:sz w:val="24"/>
          <w:szCs w:val="24"/>
          <w:u w:val="single"/>
        </w:rPr>
      </w:pPr>
      <w:r w:rsidRPr="00856F58">
        <w:rPr>
          <w:rFonts w:asciiTheme="minorHAnsi" w:hAnsiTheme="minorHAnsi" w:cstheme="minorHAnsi"/>
          <w:sz w:val="24"/>
          <w:szCs w:val="24"/>
        </w:rPr>
        <w:t xml:space="preserve">Baseline GHG Emissions </w:t>
      </w:r>
      <w:r w:rsidRPr="00856F58">
        <w:rPr>
          <w:rFonts w:asciiTheme="minorHAnsi" w:hAnsiTheme="minorHAnsi" w:cstheme="minorHAnsi"/>
          <w:noProof/>
          <w:sz w:val="24"/>
          <w:szCs w:val="24"/>
        </w:rPr>
        <w:t>Analysis</w:t>
      </w:r>
      <w:r w:rsidRPr="00527403">
        <w:rPr>
          <w:rFonts w:asciiTheme="minorHAnsi" w:hAnsiTheme="minorHAnsi" w:cstheme="minorHAnsi"/>
          <w:noProof/>
          <w:sz w:val="24"/>
          <w:szCs w:val="24"/>
          <w:u w:val="single"/>
        </w:rPr>
        <w:t>:</w:t>
      </w:r>
      <w:r w:rsidR="00817307" w:rsidRPr="00527403">
        <w:rPr>
          <w:rFonts w:asciiTheme="minorHAnsi" w:hAnsiTheme="minorHAnsi" w:cstheme="minorHAnsi"/>
          <w:sz w:val="24"/>
          <w:szCs w:val="24"/>
        </w:rPr>
        <w:t xml:space="preserve"> illustrates where the GHG emissions </w:t>
      </w:r>
      <w:proofErr w:type="gramStart"/>
      <w:r w:rsidR="00817307" w:rsidRPr="00527403">
        <w:rPr>
          <w:rFonts w:asciiTheme="minorHAnsi" w:hAnsiTheme="minorHAnsi" w:cstheme="minorHAnsi"/>
          <w:sz w:val="24"/>
          <w:szCs w:val="24"/>
        </w:rPr>
        <w:t>are being emitted</w:t>
      </w:r>
      <w:proofErr w:type="gramEnd"/>
      <w:r w:rsidR="00817307" w:rsidRPr="00527403">
        <w:rPr>
          <w:rFonts w:asciiTheme="minorHAnsi" w:hAnsiTheme="minorHAnsi" w:cstheme="minorHAnsi"/>
          <w:sz w:val="24"/>
          <w:szCs w:val="24"/>
        </w:rPr>
        <w:t xml:space="preserve"> by sector and according to what energy source</w:t>
      </w:r>
      <w:r w:rsidR="00FB14D3" w:rsidRPr="00527403">
        <w:rPr>
          <w:rFonts w:asciiTheme="minorHAnsi" w:hAnsiTheme="minorHAnsi" w:cstheme="minorHAnsi"/>
          <w:sz w:val="24"/>
          <w:szCs w:val="24"/>
        </w:rPr>
        <w:t xml:space="preserve">. </w:t>
      </w:r>
      <w:r w:rsidR="00832359" w:rsidRPr="00527403">
        <w:rPr>
          <w:rFonts w:asciiTheme="minorHAnsi" w:hAnsiTheme="minorHAnsi" w:cstheme="minorHAnsi"/>
          <w:sz w:val="24"/>
          <w:szCs w:val="24"/>
        </w:rPr>
        <w:t>This illustrates which</w:t>
      </w:r>
      <w:r w:rsidR="00832359" w:rsidRPr="00856F58">
        <w:rPr>
          <w:rFonts w:asciiTheme="minorHAnsi" w:hAnsiTheme="minorHAnsi" w:cstheme="minorHAnsi"/>
          <w:sz w:val="24"/>
          <w:szCs w:val="24"/>
        </w:rPr>
        <w:t xml:space="preserve"> sector </w:t>
      </w:r>
      <w:r w:rsidR="00832359" w:rsidRPr="00527403">
        <w:rPr>
          <w:rFonts w:asciiTheme="minorHAnsi" w:hAnsiTheme="minorHAnsi" w:cstheme="minorHAnsi"/>
          <w:sz w:val="24"/>
          <w:szCs w:val="24"/>
        </w:rPr>
        <w:t xml:space="preserve">to focus on in regards to reducing GHG emissions </w:t>
      </w:r>
      <w:proofErr w:type="gramStart"/>
      <w:r w:rsidR="00832359" w:rsidRPr="00527403">
        <w:rPr>
          <w:rFonts w:asciiTheme="minorHAnsi" w:hAnsiTheme="minorHAnsi" w:cstheme="minorHAnsi"/>
          <w:sz w:val="24"/>
          <w:szCs w:val="24"/>
        </w:rPr>
        <w:t>and als</w:t>
      </w:r>
      <w:r w:rsidR="00856F58">
        <w:rPr>
          <w:rFonts w:asciiTheme="minorHAnsi" w:hAnsiTheme="minorHAnsi" w:cstheme="minorHAnsi"/>
          <w:sz w:val="24"/>
          <w:szCs w:val="24"/>
        </w:rPr>
        <w:t>o</w:t>
      </w:r>
      <w:proofErr w:type="gramEnd"/>
      <w:r w:rsidR="00856F58">
        <w:rPr>
          <w:rFonts w:asciiTheme="minorHAnsi" w:hAnsiTheme="minorHAnsi" w:cstheme="minorHAnsi"/>
          <w:sz w:val="24"/>
          <w:szCs w:val="24"/>
        </w:rPr>
        <w:t xml:space="preserve"> provides a context as to how CO2 intensive </w:t>
      </w:r>
      <w:r w:rsidR="00FA71DF" w:rsidRPr="00527403">
        <w:rPr>
          <w:rFonts w:asciiTheme="minorHAnsi" w:hAnsiTheme="minorHAnsi" w:cstheme="minorHAnsi"/>
          <w:sz w:val="24"/>
          <w:szCs w:val="24"/>
        </w:rPr>
        <w:t xml:space="preserve">the energy supply chain is: </w:t>
      </w:r>
      <w:r w:rsidR="00FB14D3" w:rsidRPr="00527403">
        <w:rPr>
          <w:rFonts w:asciiTheme="minorHAnsi" w:hAnsiTheme="minorHAnsi" w:cstheme="minorHAnsi"/>
          <w:sz w:val="24"/>
          <w:szCs w:val="24"/>
        </w:rPr>
        <w:t>Windsor’s residents emit 8.8 t</w:t>
      </w:r>
      <w:r w:rsidR="004810E4" w:rsidRPr="00527403">
        <w:rPr>
          <w:rFonts w:asciiTheme="minorHAnsi" w:hAnsiTheme="minorHAnsi" w:cstheme="minorHAnsi"/>
          <w:sz w:val="24"/>
          <w:szCs w:val="24"/>
        </w:rPr>
        <w:t>onnes of CO2 equivalent/</w:t>
      </w:r>
      <w:r w:rsidR="00832359" w:rsidRPr="00527403">
        <w:rPr>
          <w:rFonts w:asciiTheme="minorHAnsi" w:hAnsiTheme="minorHAnsi" w:cstheme="minorHAnsi"/>
          <w:sz w:val="24"/>
          <w:szCs w:val="24"/>
        </w:rPr>
        <w:t>resident</w:t>
      </w:r>
      <w:r w:rsidR="00FA71DF" w:rsidRPr="00527403">
        <w:rPr>
          <w:rFonts w:asciiTheme="minorHAnsi" w:hAnsiTheme="minorHAnsi" w:cstheme="minorHAnsi"/>
          <w:sz w:val="24"/>
          <w:szCs w:val="24"/>
        </w:rPr>
        <w:t>.</w:t>
      </w:r>
      <w:r w:rsidR="00FB14D3" w:rsidRPr="00527403">
        <w:rPr>
          <w:rFonts w:asciiTheme="minorHAnsi" w:hAnsiTheme="minorHAnsi" w:cstheme="minorHAnsi"/>
          <w:sz w:val="24"/>
          <w:szCs w:val="24"/>
        </w:rPr>
        <w:t xml:space="preserve"> </w:t>
      </w:r>
    </w:p>
    <w:p w:rsidR="00E00542" w:rsidRPr="00527403" w:rsidRDefault="00E00542" w:rsidP="00527403">
      <w:pPr>
        <w:rPr>
          <w:rFonts w:asciiTheme="minorHAnsi" w:hAnsiTheme="minorHAnsi" w:cstheme="minorHAnsi"/>
          <w:sz w:val="24"/>
          <w:szCs w:val="24"/>
        </w:rPr>
      </w:pPr>
      <w:r w:rsidRPr="00527403">
        <w:rPr>
          <w:rFonts w:asciiTheme="minorHAnsi" w:hAnsiTheme="minorHAnsi" w:cstheme="minorHAnsi"/>
          <w:sz w:val="24"/>
          <w:szCs w:val="24"/>
        </w:rPr>
        <w:t>Step Four: Understanding Risk</w:t>
      </w:r>
    </w:p>
    <w:p w:rsidR="00856F58" w:rsidRDefault="00251264" w:rsidP="00856F58">
      <w:pPr>
        <w:pStyle w:val="ListParagraph"/>
        <w:numPr>
          <w:ilvl w:val="0"/>
          <w:numId w:val="9"/>
        </w:numPr>
        <w:ind w:hanging="357"/>
        <w:contextualSpacing w:val="0"/>
        <w:rPr>
          <w:rFonts w:asciiTheme="minorHAnsi" w:hAnsiTheme="minorHAnsi" w:cstheme="minorHAnsi"/>
          <w:sz w:val="24"/>
          <w:szCs w:val="24"/>
        </w:rPr>
      </w:pPr>
      <w:r w:rsidRPr="00856F58">
        <w:rPr>
          <w:rFonts w:asciiTheme="minorHAnsi" w:hAnsiTheme="minorHAnsi" w:cstheme="minorHAnsi"/>
          <w:sz w:val="24"/>
          <w:szCs w:val="24"/>
        </w:rPr>
        <w:t>Energy Cost Risk Analysis:</w:t>
      </w:r>
      <w:r w:rsidRPr="00527403">
        <w:rPr>
          <w:rFonts w:asciiTheme="minorHAnsi" w:hAnsiTheme="minorHAnsi" w:cstheme="minorHAnsi"/>
          <w:sz w:val="24"/>
          <w:szCs w:val="24"/>
        </w:rPr>
        <w:t xml:space="preserve"> models the cost of energy according to utility source from baseline year to the projected horizon year. </w:t>
      </w:r>
      <w:r w:rsidR="00D10380" w:rsidRPr="00527403">
        <w:rPr>
          <w:rFonts w:asciiTheme="minorHAnsi" w:hAnsiTheme="minorHAnsi" w:cstheme="minorHAnsi"/>
          <w:sz w:val="24"/>
          <w:szCs w:val="24"/>
        </w:rPr>
        <w:t xml:space="preserve">In the city of Windsor’s case, costs </w:t>
      </w:r>
      <w:proofErr w:type="gramStart"/>
      <w:r w:rsidR="00D10380" w:rsidRPr="00527403">
        <w:rPr>
          <w:rFonts w:asciiTheme="minorHAnsi" w:hAnsiTheme="minorHAnsi" w:cstheme="minorHAnsi"/>
          <w:sz w:val="24"/>
          <w:szCs w:val="24"/>
        </w:rPr>
        <w:t>are graphed</w:t>
      </w:r>
      <w:proofErr w:type="gramEnd"/>
      <w:r w:rsidR="00D10380" w:rsidRPr="00527403">
        <w:rPr>
          <w:rFonts w:asciiTheme="minorHAnsi" w:hAnsiTheme="minorHAnsi" w:cstheme="minorHAnsi"/>
          <w:sz w:val="24"/>
          <w:szCs w:val="24"/>
        </w:rPr>
        <w:t xml:space="preserve"> from 2014 to a 2040 horizon.  </w:t>
      </w:r>
      <w:r w:rsidR="002D5DCF" w:rsidRPr="00527403">
        <w:rPr>
          <w:rFonts w:asciiTheme="minorHAnsi" w:hAnsiTheme="minorHAnsi" w:cstheme="minorHAnsi"/>
          <w:sz w:val="24"/>
          <w:szCs w:val="24"/>
        </w:rPr>
        <w:t xml:space="preserve">This analysis is crucial to addressing the </w:t>
      </w:r>
      <w:r w:rsidR="002D5DCF" w:rsidRPr="00856F58">
        <w:rPr>
          <w:rFonts w:asciiTheme="minorHAnsi" w:hAnsiTheme="minorHAnsi" w:cstheme="minorHAnsi"/>
          <w:sz w:val="24"/>
          <w:szCs w:val="24"/>
        </w:rPr>
        <w:t xml:space="preserve">value of public/private investments. </w:t>
      </w:r>
    </w:p>
    <w:p w:rsidR="00856F58" w:rsidRDefault="00D10380" w:rsidP="00856F58">
      <w:pPr>
        <w:pStyle w:val="ListParagraph"/>
        <w:numPr>
          <w:ilvl w:val="0"/>
          <w:numId w:val="9"/>
        </w:numPr>
        <w:ind w:hanging="357"/>
        <w:contextualSpacing w:val="0"/>
        <w:rPr>
          <w:rFonts w:asciiTheme="minorHAnsi" w:hAnsiTheme="minorHAnsi" w:cstheme="minorHAnsi"/>
          <w:sz w:val="24"/>
          <w:szCs w:val="24"/>
        </w:rPr>
      </w:pPr>
      <w:r w:rsidRPr="00856F58">
        <w:rPr>
          <w:rFonts w:asciiTheme="minorHAnsi" w:hAnsiTheme="minorHAnsi" w:cstheme="minorHAnsi"/>
          <w:noProof/>
          <w:sz w:val="24"/>
          <w:szCs w:val="24"/>
        </w:rPr>
        <w:t>Low</w:t>
      </w:r>
      <w:r w:rsidR="00FA71DF" w:rsidRPr="00856F58">
        <w:rPr>
          <w:rFonts w:asciiTheme="minorHAnsi" w:hAnsiTheme="minorHAnsi" w:cstheme="minorHAnsi"/>
          <w:noProof/>
          <w:sz w:val="24"/>
          <w:szCs w:val="24"/>
        </w:rPr>
        <w:t>-</w:t>
      </w:r>
      <w:r w:rsidRPr="00856F58">
        <w:rPr>
          <w:rFonts w:asciiTheme="minorHAnsi" w:hAnsiTheme="minorHAnsi" w:cstheme="minorHAnsi"/>
          <w:noProof/>
          <w:sz w:val="24"/>
          <w:szCs w:val="24"/>
        </w:rPr>
        <w:t>risk</w:t>
      </w:r>
      <w:r w:rsidRPr="00856F58">
        <w:rPr>
          <w:rFonts w:asciiTheme="minorHAnsi" w:hAnsiTheme="minorHAnsi" w:cstheme="minorHAnsi"/>
          <w:sz w:val="24"/>
          <w:szCs w:val="24"/>
        </w:rPr>
        <w:t xml:space="preserve"> annual energy cost </w:t>
      </w:r>
      <w:proofErr w:type="gramStart"/>
      <w:r w:rsidRPr="00856F58">
        <w:rPr>
          <w:rFonts w:asciiTheme="minorHAnsi" w:hAnsiTheme="minorHAnsi" w:cstheme="minorHAnsi"/>
          <w:sz w:val="24"/>
          <w:szCs w:val="24"/>
        </w:rPr>
        <w:t>is projected</w:t>
      </w:r>
      <w:proofErr w:type="gramEnd"/>
      <w:r w:rsidRPr="00856F58">
        <w:rPr>
          <w:rFonts w:asciiTheme="minorHAnsi" w:hAnsiTheme="minorHAnsi" w:cstheme="minorHAnsi"/>
          <w:sz w:val="24"/>
          <w:szCs w:val="24"/>
        </w:rPr>
        <w:t xml:space="preserve"> to be 120%, which equates to $1.8 Billion dollars.</w:t>
      </w:r>
    </w:p>
    <w:p w:rsidR="00601FBB" w:rsidRPr="00856F58" w:rsidRDefault="00D10380" w:rsidP="00527403">
      <w:pPr>
        <w:pStyle w:val="ListParagraph"/>
        <w:numPr>
          <w:ilvl w:val="0"/>
          <w:numId w:val="9"/>
        </w:numPr>
        <w:ind w:hanging="357"/>
        <w:contextualSpacing w:val="0"/>
        <w:rPr>
          <w:rFonts w:asciiTheme="minorHAnsi" w:hAnsiTheme="minorHAnsi" w:cstheme="minorHAnsi"/>
          <w:sz w:val="24"/>
          <w:szCs w:val="24"/>
        </w:rPr>
      </w:pPr>
      <w:r w:rsidRPr="00856F58">
        <w:rPr>
          <w:rFonts w:asciiTheme="minorHAnsi" w:hAnsiTheme="minorHAnsi" w:cstheme="minorHAnsi"/>
          <w:noProof/>
          <w:sz w:val="24"/>
          <w:szCs w:val="24"/>
        </w:rPr>
        <w:t>High</w:t>
      </w:r>
      <w:r w:rsidR="00FA71DF" w:rsidRPr="00856F58">
        <w:rPr>
          <w:rFonts w:asciiTheme="minorHAnsi" w:hAnsiTheme="minorHAnsi" w:cstheme="minorHAnsi"/>
          <w:noProof/>
          <w:sz w:val="24"/>
          <w:szCs w:val="24"/>
        </w:rPr>
        <w:t>-</w:t>
      </w:r>
      <w:r w:rsidRPr="00856F58">
        <w:rPr>
          <w:rFonts w:asciiTheme="minorHAnsi" w:hAnsiTheme="minorHAnsi" w:cstheme="minorHAnsi"/>
          <w:noProof/>
          <w:sz w:val="24"/>
          <w:szCs w:val="24"/>
        </w:rPr>
        <w:t>risk</w:t>
      </w:r>
      <w:r w:rsidRPr="00856F58">
        <w:rPr>
          <w:rFonts w:asciiTheme="minorHAnsi" w:hAnsiTheme="minorHAnsi" w:cstheme="minorHAnsi"/>
          <w:sz w:val="24"/>
          <w:szCs w:val="24"/>
        </w:rPr>
        <w:t xml:space="preserve"> </w:t>
      </w:r>
      <w:r w:rsidR="002D5DCF" w:rsidRPr="00856F58">
        <w:rPr>
          <w:rFonts w:asciiTheme="minorHAnsi" w:hAnsiTheme="minorHAnsi" w:cstheme="minorHAnsi"/>
          <w:sz w:val="24"/>
          <w:szCs w:val="24"/>
        </w:rPr>
        <w:t>annual energy cost</w:t>
      </w:r>
      <w:r w:rsidRPr="00856F58">
        <w:rPr>
          <w:rFonts w:asciiTheme="minorHAnsi" w:hAnsiTheme="minorHAnsi" w:cstheme="minorHAnsi"/>
          <w:sz w:val="24"/>
          <w:szCs w:val="24"/>
        </w:rPr>
        <w:t xml:space="preserve"> </w:t>
      </w:r>
      <w:proofErr w:type="gramStart"/>
      <w:r w:rsidRPr="00856F58">
        <w:rPr>
          <w:rFonts w:asciiTheme="minorHAnsi" w:hAnsiTheme="minorHAnsi" w:cstheme="minorHAnsi"/>
          <w:sz w:val="24"/>
          <w:szCs w:val="24"/>
        </w:rPr>
        <w:t>is projected</w:t>
      </w:r>
      <w:proofErr w:type="gramEnd"/>
      <w:r w:rsidRPr="00856F58">
        <w:rPr>
          <w:rFonts w:asciiTheme="minorHAnsi" w:hAnsiTheme="minorHAnsi" w:cstheme="minorHAnsi"/>
          <w:sz w:val="24"/>
          <w:szCs w:val="24"/>
        </w:rPr>
        <w:t xml:space="preserve"> to be </w:t>
      </w:r>
      <w:r w:rsidR="002D5DCF" w:rsidRPr="00856F58">
        <w:rPr>
          <w:rFonts w:asciiTheme="minorHAnsi" w:hAnsiTheme="minorHAnsi" w:cstheme="minorHAnsi"/>
          <w:sz w:val="24"/>
          <w:szCs w:val="24"/>
        </w:rPr>
        <w:t>280%, which equates to $3.2 Billion dollars.</w:t>
      </w:r>
    </w:p>
    <w:p w:rsidR="00E00542" w:rsidRPr="00527403" w:rsidRDefault="00E00542" w:rsidP="00527403">
      <w:pPr>
        <w:rPr>
          <w:rFonts w:asciiTheme="minorHAnsi" w:hAnsiTheme="minorHAnsi" w:cstheme="minorHAnsi"/>
          <w:sz w:val="24"/>
          <w:szCs w:val="24"/>
        </w:rPr>
      </w:pPr>
      <w:r w:rsidRPr="00527403">
        <w:rPr>
          <w:rFonts w:asciiTheme="minorHAnsi" w:hAnsiTheme="minorHAnsi" w:cstheme="minorHAnsi"/>
          <w:sz w:val="24"/>
          <w:szCs w:val="24"/>
        </w:rPr>
        <w:t>Step Five: Benchmarking</w:t>
      </w:r>
    </w:p>
    <w:p w:rsidR="00856F58" w:rsidRDefault="009C6B97" w:rsidP="00856F58">
      <w:pPr>
        <w:pStyle w:val="ListParagraph"/>
        <w:numPr>
          <w:ilvl w:val="0"/>
          <w:numId w:val="9"/>
        </w:numPr>
        <w:spacing w:before="240"/>
        <w:ind w:left="714" w:hanging="357"/>
        <w:contextualSpacing w:val="0"/>
        <w:rPr>
          <w:rFonts w:asciiTheme="minorHAnsi" w:hAnsiTheme="minorHAnsi" w:cstheme="minorHAnsi"/>
          <w:sz w:val="24"/>
          <w:szCs w:val="24"/>
        </w:rPr>
      </w:pPr>
      <w:r w:rsidRPr="00527403">
        <w:rPr>
          <w:rFonts w:asciiTheme="minorHAnsi" w:hAnsiTheme="minorHAnsi" w:cstheme="minorHAnsi"/>
          <w:sz w:val="24"/>
          <w:szCs w:val="24"/>
        </w:rPr>
        <w:t xml:space="preserve">Search for a </w:t>
      </w:r>
      <w:r w:rsidR="007720D7" w:rsidRPr="00527403">
        <w:rPr>
          <w:rFonts w:asciiTheme="minorHAnsi" w:hAnsiTheme="minorHAnsi" w:cstheme="minorHAnsi"/>
          <w:sz w:val="24"/>
          <w:szCs w:val="24"/>
        </w:rPr>
        <w:t xml:space="preserve">global comparison </w:t>
      </w:r>
      <w:r w:rsidRPr="00527403">
        <w:rPr>
          <w:rFonts w:asciiTheme="minorHAnsi" w:hAnsiTheme="minorHAnsi" w:cstheme="minorHAnsi"/>
          <w:sz w:val="24"/>
          <w:szCs w:val="24"/>
        </w:rPr>
        <w:t xml:space="preserve">(“sister community”) </w:t>
      </w:r>
      <w:r w:rsidR="007720D7" w:rsidRPr="00527403">
        <w:rPr>
          <w:rFonts w:asciiTheme="minorHAnsi" w:hAnsiTheme="minorHAnsi" w:cstheme="minorHAnsi"/>
          <w:sz w:val="24"/>
          <w:szCs w:val="24"/>
        </w:rPr>
        <w:t xml:space="preserve">to understand the achievable </w:t>
      </w:r>
      <w:proofErr w:type="gramStart"/>
      <w:r w:rsidR="007720D7" w:rsidRPr="00527403">
        <w:rPr>
          <w:rFonts w:asciiTheme="minorHAnsi" w:hAnsiTheme="minorHAnsi" w:cstheme="minorHAnsi"/>
          <w:sz w:val="24"/>
          <w:szCs w:val="24"/>
        </w:rPr>
        <w:t>target</w:t>
      </w:r>
      <w:proofErr w:type="gramEnd"/>
      <w:r w:rsidR="007720D7" w:rsidRPr="00527403">
        <w:rPr>
          <w:rFonts w:asciiTheme="minorHAnsi" w:hAnsiTheme="minorHAnsi" w:cstheme="minorHAnsi"/>
          <w:sz w:val="24"/>
          <w:szCs w:val="24"/>
        </w:rPr>
        <w:t xml:space="preserve"> based on comparable local environmental conditions. </w:t>
      </w:r>
      <w:r w:rsidRPr="00527403">
        <w:rPr>
          <w:rFonts w:asciiTheme="minorHAnsi" w:hAnsiTheme="minorHAnsi" w:cstheme="minorHAnsi"/>
          <w:sz w:val="24"/>
          <w:szCs w:val="24"/>
        </w:rPr>
        <w:t xml:space="preserve">This provides </w:t>
      </w:r>
      <w:r w:rsidRPr="00856F58">
        <w:rPr>
          <w:rFonts w:asciiTheme="minorHAnsi" w:hAnsiTheme="minorHAnsi" w:cstheme="minorHAnsi"/>
          <w:sz w:val="24"/>
          <w:szCs w:val="24"/>
        </w:rPr>
        <w:t>confidence in</w:t>
      </w:r>
      <w:r w:rsidRPr="00527403">
        <w:rPr>
          <w:rFonts w:asciiTheme="minorHAnsi" w:hAnsiTheme="minorHAnsi" w:cstheme="minorHAnsi"/>
          <w:sz w:val="24"/>
          <w:szCs w:val="24"/>
        </w:rPr>
        <w:t xml:space="preserve"> achieving energy reduction targets and the sister commun</w:t>
      </w:r>
      <w:r w:rsidR="00856F58">
        <w:rPr>
          <w:rFonts w:asciiTheme="minorHAnsi" w:hAnsiTheme="minorHAnsi" w:cstheme="minorHAnsi"/>
          <w:sz w:val="24"/>
          <w:szCs w:val="24"/>
        </w:rPr>
        <w:t xml:space="preserve">ity becomes a valuable resource. </w:t>
      </w:r>
    </w:p>
    <w:p w:rsidR="00856F58" w:rsidRDefault="00876C93" w:rsidP="00856F58">
      <w:pPr>
        <w:pStyle w:val="ListParagraph"/>
        <w:numPr>
          <w:ilvl w:val="0"/>
          <w:numId w:val="9"/>
        </w:numPr>
        <w:spacing w:before="240"/>
        <w:ind w:left="714" w:hanging="357"/>
        <w:contextualSpacing w:val="0"/>
        <w:rPr>
          <w:rFonts w:asciiTheme="minorHAnsi" w:hAnsiTheme="minorHAnsi" w:cstheme="minorHAnsi"/>
          <w:sz w:val="24"/>
          <w:szCs w:val="24"/>
        </w:rPr>
      </w:pPr>
      <w:r w:rsidRPr="00856F58">
        <w:rPr>
          <w:rFonts w:asciiTheme="minorHAnsi" w:hAnsiTheme="minorHAnsi" w:cstheme="minorHAnsi"/>
          <w:sz w:val="24"/>
          <w:szCs w:val="24"/>
        </w:rPr>
        <w:lastRenderedPageBreak/>
        <w:t>Windsor’s sister city is</w:t>
      </w:r>
      <w:r w:rsidR="009C6B97" w:rsidRPr="00856F58">
        <w:rPr>
          <w:rFonts w:asciiTheme="minorHAnsi" w:hAnsiTheme="minorHAnsi" w:cstheme="minorHAnsi"/>
          <w:sz w:val="24"/>
          <w:szCs w:val="24"/>
        </w:rPr>
        <w:t xml:space="preserve"> Manheim</w:t>
      </w:r>
    </w:p>
    <w:p w:rsidR="009C6B97" w:rsidRPr="00856F58" w:rsidRDefault="009C6B97" w:rsidP="00856F58">
      <w:pPr>
        <w:pStyle w:val="ListParagraph"/>
        <w:numPr>
          <w:ilvl w:val="0"/>
          <w:numId w:val="9"/>
        </w:numPr>
        <w:spacing w:before="240"/>
        <w:ind w:left="714" w:hanging="357"/>
        <w:contextualSpacing w:val="0"/>
        <w:rPr>
          <w:rFonts w:asciiTheme="minorHAnsi" w:hAnsiTheme="minorHAnsi" w:cstheme="minorHAnsi"/>
          <w:sz w:val="24"/>
          <w:szCs w:val="24"/>
        </w:rPr>
      </w:pPr>
      <w:r w:rsidRPr="00856F58">
        <w:rPr>
          <w:rFonts w:asciiTheme="minorHAnsi" w:hAnsiTheme="minorHAnsi" w:cstheme="minorHAnsi"/>
          <w:sz w:val="24"/>
          <w:szCs w:val="24"/>
        </w:rPr>
        <w:t>Oakville</w:t>
      </w:r>
      <w:r w:rsidR="00876C93" w:rsidRPr="00856F58">
        <w:rPr>
          <w:rFonts w:asciiTheme="minorHAnsi" w:hAnsiTheme="minorHAnsi" w:cstheme="minorHAnsi"/>
          <w:sz w:val="24"/>
          <w:szCs w:val="24"/>
        </w:rPr>
        <w:t xml:space="preserve"> is currently working in partnership with Sheridan </w:t>
      </w:r>
      <w:r w:rsidR="00876C93" w:rsidRPr="00856F58">
        <w:rPr>
          <w:rFonts w:asciiTheme="minorHAnsi" w:hAnsiTheme="minorHAnsi" w:cstheme="minorHAnsi"/>
          <w:noProof/>
          <w:sz w:val="24"/>
          <w:szCs w:val="24"/>
        </w:rPr>
        <w:t>Collage</w:t>
      </w:r>
      <w:r w:rsidR="00876C93" w:rsidRPr="00856F58">
        <w:rPr>
          <w:rFonts w:asciiTheme="minorHAnsi" w:hAnsiTheme="minorHAnsi" w:cstheme="minorHAnsi"/>
          <w:sz w:val="24"/>
          <w:szCs w:val="24"/>
        </w:rPr>
        <w:t xml:space="preserve"> and</w:t>
      </w:r>
      <w:r w:rsidRPr="00856F58">
        <w:rPr>
          <w:rFonts w:asciiTheme="minorHAnsi" w:hAnsiTheme="minorHAnsi" w:cstheme="minorHAnsi"/>
          <w:sz w:val="24"/>
          <w:szCs w:val="24"/>
        </w:rPr>
        <w:t xml:space="preserve"> has gotten in contact with a town in Sweden.</w:t>
      </w:r>
    </w:p>
    <w:p w:rsidR="00E00542" w:rsidRPr="00527403" w:rsidRDefault="00E00542" w:rsidP="00527403">
      <w:pPr>
        <w:rPr>
          <w:rFonts w:asciiTheme="minorHAnsi" w:hAnsiTheme="minorHAnsi" w:cstheme="minorHAnsi"/>
          <w:sz w:val="24"/>
          <w:szCs w:val="24"/>
        </w:rPr>
      </w:pPr>
      <w:r w:rsidRPr="00527403">
        <w:rPr>
          <w:rFonts w:asciiTheme="minorHAnsi" w:hAnsiTheme="minorHAnsi" w:cstheme="minorHAnsi"/>
          <w:sz w:val="24"/>
          <w:szCs w:val="24"/>
        </w:rPr>
        <w:t xml:space="preserve">Step Six: Develop </w:t>
      </w:r>
      <w:r w:rsidR="004F65E1" w:rsidRPr="00527403">
        <w:rPr>
          <w:rFonts w:asciiTheme="minorHAnsi" w:hAnsiTheme="minorHAnsi" w:cstheme="minorHAnsi"/>
          <w:sz w:val="24"/>
          <w:szCs w:val="24"/>
        </w:rPr>
        <w:t>new Business Model</w:t>
      </w:r>
    </w:p>
    <w:p w:rsidR="00DD3007" w:rsidRPr="00527403" w:rsidRDefault="00DD3007" w:rsidP="00527403">
      <w:pPr>
        <w:pStyle w:val="ListParagraph"/>
        <w:numPr>
          <w:ilvl w:val="0"/>
          <w:numId w:val="9"/>
        </w:numPr>
        <w:rPr>
          <w:rFonts w:asciiTheme="minorHAnsi" w:hAnsiTheme="minorHAnsi" w:cstheme="minorHAnsi"/>
          <w:b/>
          <w:sz w:val="24"/>
          <w:szCs w:val="24"/>
        </w:rPr>
      </w:pPr>
      <w:r w:rsidRPr="00527403">
        <w:rPr>
          <w:rFonts w:asciiTheme="minorHAnsi" w:hAnsiTheme="minorHAnsi" w:cstheme="minorHAnsi"/>
          <w:sz w:val="24"/>
          <w:szCs w:val="24"/>
        </w:rPr>
        <w:t xml:space="preserve">Input all the data gathered from the analysis into a scenario assessment tool. This integration </w:t>
      </w:r>
      <w:r w:rsidR="00856F58">
        <w:rPr>
          <w:rFonts w:asciiTheme="minorHAnsi" w:hAnsiTheme="minorHAnsi" w:cstheme="minorHAnsi"/>
          <w:sz w:val="24"/>
          <w:szCs w:val="24"/>
        </w:rPr>
        <w:t xml:space="preserve">helps </w:t>
      </w:r>
      <w:r w:rsidRPr="00527403">
        <w:rPr>
          <w:rFonts w:asciiTheme="minorHAnsi" w:hAnsiTheme="minorHAnsi" w:cstheme="minorHAnsi"/>
          <w:sz w:val="24"/>
          <w:szCs w:val="24"/>
        </w:rPr>
        <w:t xml:space="preserve">planners adjust targets, build scenarios, test scenarios and risks, and select best-fit </w:t>
      </w:r>
      <w:r w:rsidR="0064202E" w:rsidRPr="00527403">
        <w:rPr>
          <w:rFonts w:asciiTheme="minorHAnsi" w:hAnsiTheme="minorHAnsi" w:cstheme="minorHAnsi"/>
          <w:sz w:val="24"/>
          <w:szCs w:val="24"/>
        </w:rPr>
        <w:t xml:space="preserve">scenarios </w:t>
      </w:r>
      <w:r w:rsidRPr="00527403">
        <w:rPr>
          <w:rFonts w:asciiTheme="minorHAnsi" w:hAnsiTheme="minorHAnsi" w:cstheme="minorHAnsi"/>
          <w:sz w:val="24"/>
          <w:szCs w:val="24"/>
        </w:rPr>
        <w:t xml:space="preserve">to targets. Through this process, planners are able to </w:t>
      </w:r>
      <w:r w:rsidR="00876C93" w:rsidRPr="00527403">
        <w:rPr>
          <w:rFonts w:asciiTheme="minorHAnsi" w:hAnsiTheme="minorHAnsi" w:cstheme="minorHAnsi"/>
          <w:sz w:val="24"/>
          <w:szCs w:val="24"/>
        </w:rPr>
        <w:t xml:space="preserve">provide ongoing reporting and detailed design plans that would </w:t>
      </w:r>
      <w:r w:rsidRPr="00527403">
        <w:rPr>
          <w:rFonts w:asciiTheme="minorHAnsi" w:hAnsiTheme="minorHAnsi" w:cstheme="minorHAnsi"/>
          <w:sz w:val="24"/>
          <w:szCs w:val="24"/>
        </w:rPr>
        <w:t>generate conversations with key stakeholders regarding recommendations and different</w:t>
      </w:r>
      <w:r w:rsidR="00876C93" w:rsidRPr="00527403">
        <w:rPr>
          <w:rFonts w:asciiTheme="minorHAnsi" w:hAnsiTheme="minorHAnsi" w:cstheme="minorHAnsi"/>
          <w:sz w:val="24"/>
          <w:szCs w:val="24"/>
        </w:rPr>
        <w:t xml:space="preserve"> scenario possibilities</w:t>
      </w:r>
      <w:r w:rsidRPr="00527403">
        <w:rPr>
          <w:rFonts w:asciiTheme="minorHAnsi" w:hAnsiTheme="minorHAnsi" w:cstheme="minorHAnsi"/>
          <w:sz w:val="24"/>
          <w:szCs w:val="24"/>
        </w:rPr>
        <w:t>. This</w:t>
      </w:r>
      <w:r w:rsidR="0064202E" w:rsidRPr="00527403">
        <w:rPr>
          <w:rFonts w:asciiTheme="minorHAnsi" w:hAnsiTheme="minorHAnsi" w:cstheme="minorHAnsi"/>
          <w:sz w:val="24"/>
          <w:szCs w:val="24"/>
        </w:rPr>
        <w:t xml:space="preserve"> process</w:t>
      </w:r>
      <w:r w:rsidRPr="00527403">
        <w:rPr>
          <w:rFonts w:asciiTheme="minorHAnsi" w:hAnsiTheme="minorHAnsi" w:cstheme="minorHAnsi"/>
          <w:sz w:val="24"/>
          <w:szCs w:val="24"/>
        </w:rPr>
        <w:t xml:space="preserve"> helps gain </w:t>
      </w:r>
      <w:proofErr w:type="gramStart"/>
      <w:r w:rsidRPr="00527403">
        <w:rPr>
          <w:rFonts w:asciiTheme="minorHAnsi" w:hAnsiTheme="minorHAnsi" w:cstheme="minorHAnsi"/>
          <w:sz w:val="24"/>
          <w:szCs w:val="24"/>
        </w:rPr>
        <w:t>approval</w:t>
      </w:r>
      <w:r w:rsidR="00876C93" w:rsidRPr="00527403">
        <w:rPr>
          <w:rFonts w:asciiTheme="minorHAnsi" w:hAnsiTheme="minorHAnsi" w:cstheme="minorHAnsi"/>
          <w:sz w:val="24"/>
          <w:szCs w:val="24"/>
        </w:rPr>
        <w:t>/buy-in</w:t>
      </w:r>
      <w:proofErr w:type="gramEnd"/>
      <w:r w:rsidRPr="00527403">
        <w:rPr>
          <w:rFonts w:asciiTheme="minorHAnsi" w:hAnsiTheme="minorHAnsi" w:cstheme="minorHAnsi"/>
          <w:sz w:val="24"/>
          <w:szCs w:val="24"/>
        </w:rPr>
        <w:t xml:space="preserve"> </w:t>
      </w:r>
      <w:r w:rsidR="0064202E" w:rsidRPr="00527403">
        <w:rPr>
          <w:rFonts w:asciiTheme="minorHAnsi" w:hAnsiTheme="minorHAnsi" w:cstheme="minorHAnsi"/>
          <w:sz w:val="24"/>
          <w:szCs w:val="24"/>
        </w:rPr>
        <w:t>as stakeholders are able to become aware and educated about the comprehensive picture</w:t>
      </w:r>
      <w:r w:rsidR="00876C93" w:rsidRPr="00527403">
        <w:rPr>
          <w:rFonts w:asciiTheme="minorHAnsi" w:hAnsiTheme="minorHAnsi" w:cstheme="minorHAnsi"/>
          <w:sz w:val="24"/>
          <w:szCs w:val="24"/>
        </w:rPr>
        <w:t>/goal that is</w:t>
      </w:r>
      <w:r w:rsidR="0064202E" w:rsidRPr="00527403">
        <w:rPr>
          <w:rFonts w:asciiTheme="minorHAnsi" w:hAnsiTheme="minorHAnsi" w:cstheme="minorHAnsi"/>
          <w:sz w:val="24"/>
          <w:szCs w:val="24"/>
        </w:rPr>
        <w:t xml:space="preserve"> supported by statistics</w:t>
      </w:r>
      <w:r w:rsidR="00856F58">
        <w:rPr>
          <w:rFonts w:asciiTheme="minorHAnsi" w:hAnsiTheme="minorHAnsi" w:cstheme="minorHAnsi"/>
          <w:b/>
          <w:sz w:val="24"/>
          <w:szCs w:val="24"/>
        </w:rPr>
        <w:t xml:space="preserve">. </w:t>
      </w:r>
      <w:r w:rsidR="0092301E" w:rsidRPr="00527403">
        <w:rPr>
          <w:rFonts w:asciiTheme="minorHAnsi" w:hAnsiTheme="minorHAnsi" w:cstheme="minorHAnsi"/>
          <w:b/>
          <w:sz w:val="24"/>
          <w:szCs w:val="24"/>
        </w:rPr>
        <w:t xml:space="preserve"> </w:t>
      </w:r>
    </w:p>
    <w:p w:rsidR="0064202E" w:rsidRPr="00527403" w:rsidRDefault="00664A95" w:rsidP="00527403">
      <w:pPr>
        <w:pStyle w:val="ListParagraph"/>
        <w:numPr>
          <w:ilvl w:val="0"/>
          <w:numId w:val="9"/>
        </w:numPr>
        <w:rPr>
          <w:rFonts w:asciiTheme="minorHAnsi" w:hAnsiTheme="minorHAnsi" w:cstheme="minorHAnsi"/>
          <w:b/>
          <w:sz w:val="24"/>
          <w:szCs w:val="24"/>
        </w:rPr>
      </w:pPr>
      <w:r w:rsidRPr="00527403">
        <w:rPr>
          <w:rFonts w:asciiTheme="minorHAnsi" w:hAnsiTheme="minorHAnsi" w:cstheme="minorHAnsi"/>
          <w:sz w:val="24"/>
          <w:szCs w:val="24"/>
        </w:rPr>
        <w:t>The results o</w:t>
      </w:r>
      <w:r w:rsidR="00856F58">
        <w:rPr>
          <w:rFonts w:asciiTheme="minorHAnsi" w:hAnsiTheme="minorHAnsi" w:cstheme="minorHAnsi"/>
          <w:sz w:val="24"/>
          <w:szCs w:val="24"/>
        </w:rPr>
        <w:t>f all the analysis will give you</w:t>
      </w:r>
      <w:r w:rsidRPr="00527403">
        <w:rPr>
          <w:rFonts w:asciiTheme="minorHAnsi" w:hAnsiTheme="minorHAnsi" w:cstheme="minorHAnsi"/>
          <w:sz w:val="24"/>
          <w:szCs w:val="24"/>
        </w:rPr>
        <w:t xml:space="preserve">: financial balance, emissions balance, technical balance, which you can use to plan an employment balance and economic development balance. </w:t>
      </w:r>
      <w:r w:rsidRPr="00856F58">
        <w:rPr>
          <w:rFonts w:asciiTheme="minorHAnsi" w:hAnsiTheme="minorHAnsi" w:cstheme="minorHAnsi"/>
          <w:sz w:val="24"/>
          <w:szCs w:val="24"/>
        </w:rPr>
        <w:t>This is the conversation to take to council.</w:t>
      </w:r>
    </w:p>
    <w:p w:rsidR="00876C93" w:rsidRPr="00527403" w:rsidRDefault="00876C93" w:rsidP="00527403">
      <w:pPr>
        <w:rPr>
          <w:rFonts w:asciiTheme="minorHAnsi" w:hAnsiTheme="minorHAnsi" w:cstheme="minorHAnsi"/>
          <w:sz w:val="24"/>
          <w:szCs w:val="24"/>
        </w:rPr>
      </w:pPr>
      <w:r w:rsidRPr="00527403">
        <w:rPr>
          <w:rFonts w:asciiTheme="minorHAnsi" w:hAnsiTheme="minorHAnsi" w:cstheme="minorHAnsi"/>
          <w:sz w:val="24"/>
          <w:szCs w:val="24"/>
        </w:rPr>
        <w:t xml:space="preserve">Transferable Features </w:t>
      </w:r>
      <w:proofErr w:type="gramStart"/>
      <w:r w:rsidRPr="00527403">
        <w:rPr>
          <w:rFonts w:asciiTheme="minorHAnsi" w:hAnsiTheme="minorHAnsi" w:cstheme="minorHAnsi"/>
          <w:sz w:val="24"/>
          <w:szCs w:val="24"/>
        </w:rPr>
        <w:t>Across</w:t>
      </w:r>
      <w:proofErr w:type="gramEnd"/>
      <w:r w:rsidRPr="00527403">
        <w:rPr>
          <w:rFonts w:asciiTheme="minorHAnsi" w:hAnsiTheme="minorHAnsi" w:cstheme="minorHAnsi"/>
          <w:sz w:val="24"/>
          <w:szCs w:val="24"/>
        </w:rPr>
        <w:t xml:space="preserve"> Communities</w:t>
      </w:r>
    </w:p>
    <w:p w:rsidR="00D51589" w:rsidRPr="00527403" w:rsidRDefault="00D51589" w:rsidP="00527403">
      <w:pPr>
        <w:pStyle w:val="ListParagraph"/>
        <w:numPr>
          <w:ilvl w:val="0"/>
          <w:numId w:val="6"/>
        </w:numPr>
        <w:contextualSpacing w:val="0"/>
        <w:rPr>
          <w:rFonts w:asciiTheme="minorHAnsi" w:hAnsiTheme="minorHAnsi" w:cstheme="minorHAnsi"/>
          <w:sz w:val="24"/>
          <w:szCs w:val="24"/>
        </w:rPr>
      </w:pPr>
      <w:r w:rsidRPr="00527403">
        <w:rPr>
          <w:rFonts w:asciiTheme="minorHAnsi" w:hAnsiTheme="minorHAnsi" w:cstheme="minorHAnsi"/>
          <w:sz w:val="24"/>
          <w:szCs w:val="24"/>
        </w:rPr>
        <w:t xml:space="preserve">Municipalities </w:t>
      </w:r>
      <w:r w:rsidR="00876C93" w:rsidRPr="00527403">
        <w:rPr>
          <w:rFonts w:asciiTheme="minorHAnsi" w:hAnsiTheme="minorHAnsi" w:cstheme="minorHAnsi"/>
          <w:sz w:val="24"/>
          <w:szCs w:val="24"/>
        </w:rPr>
        <w:t xml:space="preserve">need to get serious about scale. </w:t>
      </w:r>
      <w:r w:rsidR="00876C93" w:rsidRPr="00856F58">
        <w:rPr>
          <w:rFonts w:asciiTheme="minorHAnsi" w:hAnsiTheme="minorHAnsi" w:cstheme="minorHAnsi"/>
          <w:sz w:val="24"/>
          <w:szCs w:val="24"/>
        </w:rPr>
        <w:t>Scale mitigates risk</w:t>
      </w:r>
      <w:r w:rsidRPr="00856F58">
        <w:rPr>
          <w:rFonts w:asciiTheme="minorHAnsi" w:hAnsiTheme="minorHAnsi" w:cstheme="minorHAnsi"/>
          <w:sz w:val="24"/>
          <w:szCs w:val="24"/>
        </w:rPr>
        <w:t>.</w:t>
      </w:r>
      <w:r w:rsidRPr="00527403">
        <w:rPr>
          <w:rFonts w:asciiTheme="minorHAnsi" w:hAnsiTheme="minorHAnsi" w:cstheme="minorHAnsi"/>
          <w:sz w:val="24"/>
          <w:szCs w:val="24"/>
        </w:rPr>
        <w:t xml:space="preserve"> Th</w:t>
      </w:r>
      <w:r w:rsidR="00876C93" w:rsidRPr="00527403">
        <w:rPr>
          <w:rFonts w:asciiTheme="minorHAnsi" w:hAnsiTheme="minorHAnsi" w:cstheme="minorHAnsi"/>
          <w:sz w:val="24"/>
          <w:szCs w:val="24"/>
        </w:rPr>
        <w:t>e Climate Master Plan outl</w:t>
      </w:r>
      <w:r w:rsidRPr="00527403">
        <w:rPr>
          <w:rFonts w:asciiTheme="minorHAnsi" w:hAnsiTheme="minorHAnsi" w:cstheme="minorHAnsi"/>
          <w:sz w:val="24"/>
          <w:szCs w:val="24"/>
        </w:rPr>
        <w:t>ines</w:t>
      </w:r>
      <w:r w:rsidR="00876C93" w:rsidRPr="00527403">
        <w:rPr>
          <w:rFonts w:asciiTheme="minorHAnsi" w:hAnsiTheme="minorHAnsi" w:cstheme="minorHAnsi"/>
          <w:sz w:val="24"/>
          <w:szCs w:val="24"/>
        </w:rPr>
        <w:t xml:space="preserve"> a</w:t>
      </w:r>
      <w:r w:rsidRPr="00527403">
        <w:rPr>
          <w:rFonts w:asciiTheme="minorHAnsi" w:hAnsiTheme="minorHAnsi" w:cstheme="minorHAnsi"/>
          <w:sz w:val="24"/>
          <w:szCs w:val="24"/>
        </w:rPr>
        <w:t xml:space="preserve"> solid</w:t>
      </w:r>
      <w:r w:rsidR="00876C93" w:rsidRPr="00527403">
        <w:rPr>
          <w:rFonts w:asciiTheme="minorHAnsi" w:hAnsiTheme="minorHAnsi" w:cstheme="minorHAnsi"/>
          <w:sz w:val="24"/>
          <w:szCs w:val="24"/>
        </w:rPr>
        <w:t xml:space="preserve"> </w:t>
      </w:r>
      <w:r w:rsidRPr="00527403">
        <w:rPr>
          <w:rFonts w:asciiTheme="minorHAnsi" w:hAnsiTheme="minorHAnsi" w:cstheme="minorHAnsi"/>
          <w:sz w:val="24"/>
          <w:szCs w:val="24"/>
        </w:rPr>
        <w:t>business plan</w:t>
      </w:r>
      <w:r w:rsidR="00876C93" w:rsidRPr="00527403">
        <w:rPr>
          <w:rFonts w:asciiTheme="minorHAnsi" w:hAnsiTheme="minorHAnsi" w:cstheme="minorHAnsi"/>
          <w:sz w:val="24"/>
          <w:szCs w:val="24"/>
        </w:rPr>
        <w:t xml:space="preserve"> to </w:t>
      </w:r>
      <w:r w:rsidRPr="00527403">
        <w:rPr>
          <w:rFonts w:asciiTheme="minorHAnsi" w:hAnsiTheme="minorHAnsi" w:cstheme="minorHAnsi"/>
          <w:sz w:val="24"/>
          <w:szCs w:val="24"/>
        </w:rPr>
        <w:t xml:space="preserve">achieve </w:t>
      </w:r>
      <w:proofErr w:type="gramStart"/>
      <w:r w:rsidRPr="00527403">
        <w:rPr>
          <w:rFonts w:asciiTheme="minorHAnsi" w:hAnsiTheme="minorHAnsi" w:cstheme="minorHAnsi"/>
          <w:sz w:val="24"/>
          <w:szCs w:val="24"/>
        </w:rPr>
        <w:t>scale which</w:t>
      </w:r>
      <w:proofErr w:type="gramEnd"/>
      <w:r w:rsidRPr="00527403">
        <w:rPr>
          <w:rFonts w:asciiTheme="minorHAnsi" w:hAnsiTheme="minorHAnsi" w:cstheme="minorHAnsi"/>
          <w:sz w:val="24"/>
          <w:szCs w:val="24"/>
        </w:rPr>
        <w:t xml:space="preserve"> drives the market to reduce </w:t>
      </w:r>
      <w:r w:rsidR="00601FBB" w:rsidRPr="00527403">
        <w:rPr>
          <w:rFonts w:asciiTheme="minorHAnsi" w:hAnsiTheme="minorHAnsi" w:cstheme="minorHAnsi"/>
          <w:sz w:val="24"/>
          <w:szCs w:val="24"/>
        </w:rPr>
        <w:t>energy supply and GHG emissions through a back-casting approach.</w:t>
      </w:r>
    </w:p>
    <w:p w:rsidR="007720D7" w:rsidRPr="00527403" w:rsidRDefault="005C0676" w:rsidP="00527403">
      <w:pPr>
        <w:pStyle w:val="ListParagraph"/>
        <w:numPr>
          <w:ilvl w:val="0"/>
          <w:numId w:val="6"/>
        </w:numPr>
        <w:contextualSpacing w:val="0"/>
        <w:rPr>
          <w:rFonts w:asciiTheme="minorHAnsi" w:hAnsiTheme="minorHAnsi" w:cstheme="minorHAnsi"/>
          <w:sz w:val="24"/>
          <w:szCs w:val="24"/>
        </w:rPr>
      </w:pPr>
      <w:r w:rsidRPr="00527403">
        <w:rPr>
          <w:rFonts w:asciiTheme="minorHAnsi" w:hAnsiTheme="minorHAnsi" w:cstheme="minorHAnsi"/>
          <w:sz w:val="24"/>
          <w:szCs w:val="24"/>
        </w:rPr>
        <w:t>There needs to be a strong foc</w:t>
      </w:r>
      <w:r w:rsidR="00D51589" w:rsidRPr="00527403">
        <w:rPr>
          <w:rFonts w:asciiTheme="minorHAnsi" w:hAnsiTheme="minorHAnsi" w:cstheme="minorHAnsi"/>
          <w:sz w:val="24"/>
          <w:szCs w:val="24"/>
        </w:rPr>
        <w:t>us on heating and cooling at a</w:t>
      </w:r>
      <w:r w:rsidRPr="00527403">
        <w:rPr>
          <w:rFonts w:asciiTheme="minorHAnsi" w:hAnsiTheme="minorHAnsi" w:cstheme="minorHAnsi"/>
          <w:sz w:val="24"/>
          <w:szCs w:val="24"/>
        </w:rPr>
        <w:t xml:space="preserve"> large-scale—this would create the most impact in reducing GHG emissions. </w:t>
      </w:r>
      <w:r w:rsidR="00601FBB" w:rsidRPr="00527403">
        <w:rPr>
          <w:rFonts w:asciiTheme="minorHAnsi" w:hAnsiTheme="minorHAnsi" w:cstheme="minorHAnsi"/>
          <w:sz w:val="24"/>
          <w:szCs w:val="24"/>
        </w:rPr>
        <w:t>For the City of Windsor, heating and cooling accounted for ~25</w:t>
      </w:r>
      <w:r w:rsidR="00856F58">
        <w:rPr>
          <w:rFonts w:asciiTheme="minorHAnsi" w:hAnsiTheme="minorHAnsi" w:cstheme="minorHAnsi"/>
          <w:sz w:val="24"/>
          <w:szCs w:val="24"/>
        </w:rPr>
        <w:t xml:space="preserve">% of their primary energy, but </w:t>
      </w:r>
      <w:r w:rsidR="00601FBB" w:rsidRPr="00527403">
        <w:rPr>
          <w:rFonts w:asciiTheme="minorHAnsi" w:hAnsiTheme="minorHAnsi" w:cstheme="minorHAnsi"/>
          <w:sz w:val="24"/>
          <w:szCs w:val="24"/>
        </w:rPr>
        <w:t xml:space="preserve">equated to ~45% of GHG emissions. </w:t>
      </w:r>
      <w:r w:rsidRPr="00527403">
        <w:rPr>
          <w:rFonts w:asciiTheme="minorHAnsi" w:hAnsiTheme="minorHAnsi" w:cstheme="minorHAnsi"/>
          <w:sz w:val="24"/>
          <w:szCs w:val="24"/>
        </w:rPr>
        <w:t xml:space="preserve">Nodes need to </w:t>
      </w:r>
      <w:proofErr w:type="gramStart"/>
      <w:r w:rsidRPr="00527403">
        <w:rPr>
          <w:rFonts w:asciiTheme="minorHAnsi" w:hAnsiTheme="minorHAnsi" w:cstheme="minorHAnsi"/>
          <w:sz w:val="24"/>
          <w:szCs w:val="24"/>
        </w:rPr>
        <w:t>be developed</w:t>
      </w:r>
      <w:proofErr w:type="gramEnd"/>
      <w:r w:rsidRPr="00527403">
        <w:rPr>
          <w:rFonts w:asciiTheme="minorHAnsi" w:hAnsiTheme="minorHAnsi" w:cstheme="minorHAnsi"/>
          <w:sz w:val="24"/>
          <w:szCs w:val="24"/>
        </w:rPr>
        <w:t xml:space="preserve"> throughout the community to devel</w:t>
      </w:r>
      <w:r w:rsidR="00856F58">
        <w:rPr>
          <w:rFonts w:asciiTheme="minorHAnsi" w:hAnsiTheme="minorHAnsi" w:cstheme="minorHAnsi"/>
          <w:sz w:val="24"/>
          <w:szCs w:val="24"/>
        </w:rPr>
        <w:t xml:space="preserve">op an integrated energy supply. </w:t>
      </w:r>
    </w:p>
    <w:p w:rsidR="00EB388A" w:rsidRPr="00527403" w:rsidRDefault="00FA71DF" w:rsidP="00527403">
      <w:pPr>
        <w:pStyle w:val="ListParagraph"/>
        <w:numPr>
          <w:ilvl w:val="0"/>
          <w:numId w:val="6"/>
        </w:numPr>
        <w:contextualSpacing w:val="0"/>
        <w:rPr>
          <w:rFonts w:asciiTheme="minorHAnsi" w:hAnsiTheme="minorHAnsi" w:cstheme="minorHAnsi"/>
          <w:sz w:val="24"/>
          <w:szCs w:val="24"/>
        </w:rPr>
      </w:pPr>
      <w:r w:rsidRPr="00527403">
        <w:rPr>
          <w:rFonts w:asciiTheme="minorHAnsi" w:hAnsiTheme="minorHAnsi" w:cstheme="minorHAnsi"/>
          <w:sz w:val="24"/>
          <w:szCs w:val="24"/>
        </w:rPr>
        <w:t>It is suggested that p</w:t>
      </w:r>
      <w:r w:rsidR="00876C93" w:rsidRPr="00527403">
        <w:rPr>
          <w:rFonts w:asciiTheme="minorHAnsi" w:hAnsiTheme="minorHAnsi" w:cstheme="minorHAnsi"/>
          <w:sz w:val="24"/>
          <w:szCs w:val="24"/>
        </w:rPr>
        <w:t>lanners should r</w:t>
      </w:r>
      <w:r w:rsidR="00EB388A" w:rsidRPr="00527403">
        <w:rPr>
          <w:rFonts w:asciiTheme="minorHAnsi" w:hAnsiTheme="minorHAnsi" w:cstheme="minorHAnsi"/>
          <w:sz w:val="24"/>
          <w:szCs w:val="24"/>
        </w:rPr>
        <w:t xml:space="preserve">each out to industries as they are </w:t>
      </w:r>
      <w:proofErr w:type="gramStart"/>
      <w:r w:rsidR="00EB388A" w:rsidRPr="00527403">
        <w:rPr>
          <w:rFonts w:asciiTheme="minorHAnsi" w:hAnsiTheme="minorHAnsi" w:cstheme="minorHAnsi"/>
          <w:sz w:val="24"/>
          <w:szCs w:val="24"/>
        </w:rPr>
        <w:t>very strategic</w:t>
      </w:r>
      <w:proofErr w:type="gramEnd"/>
      <w:r w:rsidR="00EB388A" w:rsidRPr="00527403">
        <w:rPr>
          <w:rFonts w:asciiTheme="minorHAnsi" w:hAnsiTheme="minorHAnsi" w:cstheme="minorHAnsi"/>
          <w:sz w:val="24"/>
          <w:szCs w:val="24"/>
        </w:rPr>
        <w:t xml:space="preserve"> within their own organization—they should be seen as sources of expertise and data.</w:t>
      </w:r>
    </w:p>
    <w:p w:rsidR="0092301E" w:rsidRPr="00527403" w:rsidRDefault="0092301E" w:rsidP="00527403">
      <w:pPr>
        <w:pStyle w:val="ListParagraph"/>
        <w:numPr>
          <w:ilvl w:val="0"/>
          <w:numId w:val="6"/>
        </w:numPr>
        <w:rPr>
          <w:rFonts w:asciiTheme="minorHAnsi" w:hAnsiTheme="minorHAnsi" w:cstheme="minorHAnsi"/>
          <w:sz w:val="24"/>
          <w:szCs w:val="24"/>
        </w:rPr>
      </w:pPr>
      <w:r w:rsidRPr="00527403">
        <w:rPr>
          <w:rFonts w:asciiTheme="minorHAnsi" w:hAnsiTheme="minorHAnsi" w:cstheme="minorHAnsi"/>
          <w:sz w:val="24"/>
          <w:szCs w:val="24"/>
        </w:rPr>
        <w:t>The municipality can get an independent audit of the plan to ensure strategy makes logistical sense and is another method to reduce risk—ensure solid business plan.</w:t>
      </w:r>
    </w:p>
    <w:p w:rsidR="00664A95" w:rsidRPr="00527403" w:rsidRDefault="00F024B7" w:rsidP="00527403">
      <w:pPr>
        <w:pStyle w:val="Heading2"/>
        <w:rPr>
          <w:rFonts w:asciiTheme="minorHAnsi" w:hAnsiTheme="minorHAnsi" w:cstheme="minorHAnsi"/>
          <w:sz w:val="24"/>
          <w:szCs w:val="24"/>
        </w:rPr>
      </w:pPr>
      <w:bookmarkStart w:id="10" w:name="_Toc501539377"/>
      <w:bookmarkStart w:id="11" w:name="_Toc501539530"/>
      <w:r w:rsidRPr="00527403">
        <w:rPr>
          <w:rFonts w:asciiTheme="minorHAnsi" w:hAnsiTheme="minorHAnsi" w:cstheme="minorHAnsi"/>
          <w:sz w:val="24"/>
          <w:szCs w:val="24"/>
        </w:rPr>
        <w:lastRenderedPageBreak/>
        <w:t>Question</w:t>
      </w:r>
      <w:bookmarkEnd w:id="10"/>
      <w:bookmarkEnd w:id="11"/>
      <w:r w:rsidR="00856F58">
        <w:rPr>
          <w:rFonts w:asciiTheme="minorHAnsi" w:hAnsiTheme="minorHAnsi" w:cstheme="minorHAnsi"/>
          <w:sz w:val="24"/>
          <w:szCs w:val="24"/>
        </w:rPr>
        <w:t xml:space="preserve">s </w:t>
      </w:r>
      <w:r w:rsidR="00856F58">
        <w:rPr>
          <w:rFonts w:asciiTheme="minorHAnsi" w:hAnsiTheme="minorHAnsi" w:cstheme="minorHAnsi"/>
          <w:sz w:val="24"/>
          <w:szCs w:val="24"/>
        </w:rPr>
        <w:br/>
      </w:r>
    </w:p>
    <w:p w:rsidR="00A85CFB" w:rsidRPr="00527403" w:rsidRDefault="00F024B7" w:rsidP="00527403">
      <w:pPr>
        <w:pStyle w:val="Heading3"/>
        <w:jc w:val="left"/>
        <w:rPr>
          <w:rFonts w:asciiTheme="minorHAnsi" w:hAnsiTheme="minorHAnsi" w:cstheme="minorHAnsi"/>
          <w:sz w:val="24"/>
          <w:szCs w:val="24"/>
        </w:rPr>
      </w:pPr>
      <w:r w:rsidRPr="00527403">
        <w:rPr>
          <w:rStyle w:val="Heading3Char"/>
          <w:rFonts w:asciiTheme="minorHAnsi" w:eastAsia="Calibri" w:hAnsiTheme="minorHAnsi" w:cstheme="minorHAnsi"/>
          <w:b/>
          <w:sz w:val="24"/>
          <w:szCs w:val="24"/>
        </w:rPr>
        <w:t xml:space="preserve">Currently, the </w:t>
      </w:r>
      <w:r w:rsidR="00664A95" w:rsidRPr="00527403">
        <w:rPr>
          <w:rStyle w:val="Heading3Char"/>
          <w:rFonts w:asciiTheme="minorHAnsi" w:eastAsia="Calibri" w:hAnsiTheme="minorHAnsi" w:cstheme="minorHAnsi"/>
          <w:b/>
          <w:sz w:val="24"/>
          <w:szCs w:val="24"/>
        </w:rPr>
        <w:t xml:space="preserve">Ontario </w:t>
      </w:r>
      <w:r w:rsidRPr="00527403">
        <w:rPr>
          <w:rStyle w:val="Heading3Char"/>
          <w:rFonts w:asciiTheme="minorHAnsi" w:eastAsia="Calibri" w:hAnsiTheme="minorHAnsi" w:cstheme="minorHAnsi"/>
          <w:b/>
          <w:sz w:val="24"/>
          <w:szCs w:val="24"/>
        </w:rPr>
        <w:t>government</w:t>
      </w:r>
      <w:r w:rsidR="00856F58">
        <w:rPr>
          <w:rStyle w:val="Heading3Char"/>
          <w:rFonts w:asciiTheme="minorHAnsi" w:eastAsia="Calibri" w:hAnsiTheme="minorHAnsi" w:cstheme="minorHAnsi"/>
          <w:b/>
          <w:sz w:val="24"/>
          <w:szCs w:val="24"/>
        </w:rPr>
        <w:t xml:space="preserve"> has not supported CHP in the CCAP</w:t>
      </w:r>
      <w:r w:rsidRPr="00527403">
        <w:rPr>
          <w:rStyle w:val="Heading3Char"/>
          <w:rFonts w:asciiTheme="minorHAnsi" w:eastAsia="Calibri" w:hAnsiTheme="minorHAnsi" w:cstheme="minorHAnsi"/>
          <w:b/>
          <w:sz w:val="24"/>
          <w:szCs w:val="24"/>
        </w:rPr>
        <w:t xml:space="preserve">, how did this affect the integration of the CHP plant in your </w:t>
      </w:r>
      <w:r w:rsidRPr="00527403">
        <w:rPr>
          <w:rStyle w:val="Heading3Char"/>
          <w:rFonts w:asciiTheme="minorHAnsi" w:eastAsia="Calibri" w:hAnsiTheme="minorHAnsi" w:cstheme="minorHAnsi"/>
          <w:b/>
          <w:noProof/>
          <w:sz w:val="24"/>
          <w:szCs w:val="24"/>
        </w:rPr>
        <w:t>modeling</w:t>
      </w:r>
      <w:r w:rsidRPr="00527403">
        <w:rPr>
          <w:rStyle w:val="Heading3Char"/>
          <w:rFonts w:asciiTheme="minorHAnsi" w:eastAsia="Calibri" w:hAnsiTheme="minorHAnsi" w:cstheme="minorHAnsi"/>
          <w:b/>
          <w:sz w:val="24"/>
          <w:szCs w:val="24"/>
        </w:rPr>
        <w:t>?</w:t>
      </w:r>
    </w:p>
    <w:p w:rsidR="00F024B7" w:rsidRPr="00527403" w:rsidRDefault="00F024B7" w:rsidP="00527403">
      <w:pPr>
        <w:rPr>
          <w:rFonts w:asciiTheme="minorHAnsi" w:hAnsiTheme="minorHAnsi" w:cstheme="minorHAnsi"/>
          <w:sz w:val="24"/>
          <w:szCs w:val="24"/>
        </w:rPr>
      </w:pPr>
      <w:r w:rsidRPr="00527403">
        <w:rPr>
          <w:rFonts w:asciiTheme="minorHAnsi" w:hAnsiTheme="minorHAnsi" w:cstheme="minorHAnsi"/>
          <w:sz w:val="24"/>
          <w:szCs w:val="24"/>
        </w:rPr>
        <w:t xml:space="preserve">Models did not depend on the presence of the CHP plant, the strategic community plan is able to stand on its own as the CHP plant. The cost </w:t>
      </w:r>
      <w:r w:rsidRPr="00527403">
        <w:rPr>
          <w:rFonts w:asciiTheme="minorHAnsi" w:hAnsiTheme="minorHAnsi" w:cstheme="minorHAnsi"/>
          <w:noProof/>
          <w:sz w:val="24"/>
          <w:szCs w:val="24"/>
        </w:rPr>
        <w:t>o</w:t>
      </w:r>
      <w:r w:rsidR="00FA71DF" w:rsidRPr="00527403">
        <w:rPr>
          <w:rFonts w:asciiTheme="minorHAnsi" w:hAnsiTheme="minorHAnsi" w:cstheme="minorHAnsi"/>
          <w:noProof/>
          <w:sz w:val="24"/>
          <w:szCs w:val="24"/>
        </w:rPr>
        <w:t>f</w:t>
      </w:r>
      <w:r w:rsidRPr="00527403">
        <w:rPr>
          <w:rFonts w:asciiTheme="minorHAnsi" w:hAnsiTheme="minorHAnsi" w:cstheme="minorHAnsi"/>
          <w:sz w:val="24"/>
          <w:szCs w:val="24"/>
        </w:rPr>
        <w:t xml:space="preserve"> carbon would be enough incentive to implement this project at the community scale. It is through </w:t>
      </w:r>
      <w:r w:rsidR="00601FBB" w:rsidRPr="00527403">
        <w:rPr>
          <w:rFonts w:asciiTheme="minorHAnsi" w:hAnsiTheme="minorHAnsi" w:cstheme="minorHAnsi"/>
          <w:sz w:val="24"/>
          <w:szCs w:val="24"/>
        </w:rPr>
        <w:t xml:space="preserve">having a solid business model and </w:t>
      </w:r>
      <w:r w:rsidR="00856F58">
        <w:rPr>
          <w:rFonts w:asciiTheme="minorHAnsi" w:hAnsiTheme="minorHAnsi" w:cstheme="minorHAnsi"/>
          <w:sz w:val="24"/>
          <w:szCs w:val="24"/>
        </w:rPr>
        <w:t>leadership that</w:t>
      </w:r>
      <w:r w:rsidRPr="00527403">
        <w:rPr>
          <w:rFonts w:asciiTheme="minorHAnsi" w:hAnsiTheme="minorHAnsi" w:cstheme="minorHAnsi"/>
          <w:sz w:val="24"/>
          <w:szCs w:val="24"/>
        </w:rPr>
        <w:t xml:space="preserve"> policy investment and</w:t>
      </w:r>
      <w:r w:rsidR="00601FBB" w:rsidRPr="00527403">
        <w:rPr>
          <w:rFonts w:asciiTheme="minorHAnsi" w:hAnsiTheme="minorHAnsi" w:cstheme="minorHAnsi"/>
          <w:sz w:val="24"/>
          <w:szCs w:val="24"/>
        </w:rPr>
        <w:t xml:space="preserve"> private investment</w:t>
      </w:r>
      <w:r w:rsidR="00856F58">
        <w:rPr>
          <w:rFonts w:asciiTheme="minorHAnsi" w:hAnsiTheme="minorHAnsi" w:cstheme="minorHAnsi"/>
          <w:sz w:val="24"/>
          <w:szCs w:val="24"/>
        </w:rPr>
        <w:t xml:space="preserve"> occurs</w:t>
      </w:r>
      <w:r w:rsidR="00601FBB" w:rsidRPr="00527403">
        <w:rPr>
          <w:rFonts w:asciiTheme="minorHAnsi" w:hAnsiTheme="minorHAnsi" w:cstheme="minorHAnsi"/>
          <w:sz w:val="24"/>
          <w:szCs w:val="24"/>
        </w:rPr>
        <w:t>—waiting for politic</w:t>
      </w:r>
      <w:r w:rsidR="00856F58">
        <w:rPr>
          <w:rFonts w:asciiTheme="minorHAnsi" w:hAnsiTheme="minorHAnsi" w:cstheme="minorHAnsi"/>
          <w:sz w:val="24"/>
          <w:szCs w:val="24"/>
        </w:rPr>
        <w:t xml:space="preserve">al support takes too much time and is often too volatile from one election cycle to another. </w:t>
      </w:r>
    </w:p>
    <w:p w:rsidR="006677C5" w:rsidRPr="00527403" w:rsidRDefault="00942930" w:rsidP="00527403">
      <w:pPr>
        <w:pStyle w:val="Heading3"/>
        <w:jc w:val="left"/>
        <w:rPr>
          <w:rFonts w:asciiTheme="minorHAnsi" w:hAnsiTheme="minorHAnsi" w:cstheme="minorHAnsi"/>
          <w:sz w:val="24"/>
          <w:szCs w:val="24"/>
        </w:rPr>
      </w:pPr>
      <w:r w:rsidRPr="00527403">
        <w:rPr>
          <w:rFonts w:asciiTheme="minorHAnsi" w:hAnsiTheme="minorHAnsi" w:cstheme="minorHAnsi"/>
          <w:sz w:val="24"/>
          <w:szCs w:val="24"/>
        </w:rPr>
        <w:t>What</w:t>
      </w:r>
      <w:r w:rsidR="006677C5" w:rsidRPr="00527403">
        <w:rPr>
          <w:rFonts w:asciiTheme="minorHAnsi" w:hAnsiTheme="minorHAnsi" w:cstheme="minorHAnsi"/>
          <w:sz w:val="24"/>
          <w:szCs w:val="24"/>
        </w:rPr>
        <w:t xml:space="preserve"> governance model needs to be</w:t>
      </w:r>
      <w:r w:rsidRPr="00527403">
        <w:rPr>
          <w:rFonts w:asciiTheme="minorHAnsi" w:hAnsiTheme="minorHAnsi" w:cstheme="minorHAnsi"/>
          <w:sz w:val="24"/>
          <w:szCs w:val="24"/>
        </w:rPr>
        <w:t xml:space="preserve"> cultivated to develop the Climate Master Plan?</w:t>
      </w:r>
    </w:p>
    <w:p w:rsidR="006677C5" w:rsidRPr="00527403" w:rsidRDefault="00D607D7" w:rsidP="00527403">
      <w:pPr>
        <w:spacing w:before="240"/>
        <w:rPr>
          <w:rFonts w:asciiTheme="minorHAnsi" w:hAnsiTheme="minorHAnsi" w:cstheme="minorHAnsi"/>
          <w:sz w:val="24"/>
          <w:szCs w:val="24"/>
        </w:rPr>
      </w:pPr>
      <w:r w:rsidRPr="00527403">
        <w:rPr>
          <w:rFonts w:asciiTheme="minorHAnsi" w:hAnsiTheme="minorHAnsi" w:cstheme="minorHAnsi"/>
          <w:sz w:val="24"/>
          <w:szCs w:val="24"/>
        </w:rPr>
        <w:t>T</w:t>
      </w:r>
      <w:r w:rsidR="00FA71DF" w:rsidRPr="00527403">
        <w:rPr>
          <w:rFonts w:asciiTheme="minorHAnsi" w:hAnsiTheme="minorHAnsi" w:cstheme="minorHAnsi"/>
          <w:sz w:val="24"/>
          <w:szCs w:val="24"/>
        </w:rPr>
        <w:t xml:space="preserve">here are two main points: First, </w:t>
      </w:r>
      <w:r w:rsidRPr="00527403">
        <w:rPr>
          <w:rFonts w:asciiTheme="minorHAnsi" w:hAnsiTheme="minorHAnsi" w:cstheme="minorHAnsi"/>
          <w:sz w:val="24"/>
          <w:szCs w:val="24"/>
        </w:rPr>
        <w:t>t</w:t>
      </w:r>
      <w:r w:rsidR="00942930" w:rsidRPr="00527403">
        <w:rPr>
          <w:rFonts w:asciiTheme="minorHAnsi" w:hAnsiTheme="minorHAnsi" w:cstheme="minorHAnsi"/>
          <w:sz w:val="24"/>
          <w:szCs w:val="24"/>
        </w:rPr>
        <w:t>he</w:t>
      </w:r>
      <w:r w:rsidRPr="00527403">
        <w:rPr>
          <w:rFonts w:asciiTheme="minorHAnsi" w:hAnsiTheme="minorHAnsi" w:cstheme="minorHAnsi"/>
          <w:sz w:val="24"/>
          <w:szCs w:val="24"/>
        </w:rPr>
        <w:t xml:space="preserve"> </w:t>
      </w:r>
      <w:r w:rsidR="00942930" w:rsidRPr="00527403">
        <w:rPr>
          <w:rFonts w:asciiTheme="minorHAnsi" w:hAnsiTheme="minorHAnsi" w:cstheme="minorHAnsi"/>
          <w:sz w:val="24"/>
          <w:szCs w:val="24"/>
        </w:rPr>
        <w:t xml:space="preserve">end beneficiary </w:t>
      </w:r>
      <w:r w:rsidR="00FA71DF" w:rsidRPr="00527403">
        <w:rPr>
          <w:rFonts w:asciiTheme="minorHAnsi" w:hAnsiTheme="minorHAnsi" w:cstheme="minorHAnsi"/>
          <w:sz w:val="24"/>
          <w:szCs w:val="24"/>
        </w:rPr>
        <w:t xml:space="preserve">(the municipality) </w:t>
      </w:r>
      <w:r w:rsidR="00942930" w:rsidRPr="00527403">
        <w:rPr>
          <w:rFonts w:asciiTheme="minorHAnsi" w:hAnsiTheme="minorHAnsi" w:cstheme="minorHAnsi"/>
          <w:sz w:val="24"/>
          <w:szCs w:val="24"/>
        </w:rPr>
        <w:t>must maintain control over the conversation</w:t>
      </w:r>
      <w:r w:rsidRPr="00527403">
        <w:rPr>
          <w:rFonts w:asciiTheme="minorHAnsi" w:hAnsiTheme="minorHAnsi" w:cstheme="minorHAnsi"/>
          <w:sz w:val="24"/>
          <w:szCs w:val="24"/>
        </w:rPr>
        <w:t>. This is done by leveraging</w:t>
      </w:r>
      <w:r w:rsidR="00942930" w:rsidRPr="00527403">
        <w:rPr>
          <w:rFonts w:asciiTheme="minorHAnsi" w:hAnsiTheme="minorHAnsi" w:cstheme="minorHAnsi"/>
          <w:sz w:val="24"/>
          <w:szCs w:val="24"/>
        </w:rPr>
        <w:t xml:space="preserve"> the plan with expertise</w:t>
      </w:r>
      <w:r w:rsidRPr="00527403">
        <w:rPr>
          <w:rFonts w:asciiTheme="minorHAnsi" w:hAnsiTheme="minorHAnsi" w:cstheme="minorHAnsi"/>
          <w:sz w:val="24"/>
          <w:szCs w:val="24"/>
        </w:rPr>
        <w:t xml:space="preserve"> (expertise is also gain</w:t>
      </w:r>
      <w:r w:rsidR="00FA71DF" w:rsidRPr="00527403">
        <w:rPr>
          <w:rFonts w:asciiTheme="minorHAnsi" w:hAnsiTheme="minorHAnsi" w:cstheme="minorHAnsi"/>
          <w:sz w:val="24"/>
          <w:szCs w:val="24"/>
        </w:rPr>
        <w:t>ed</w:t>
      </w:r>
      <w:r w:rsidRPr="00527403">
        <w:rPr>
          <w:rFonts w:asciiTheme="minorHAnsi" w:hAnsiTheme="minorHAnsi" w:cstheme="minorHAnsi"/>
          <w:sz w:val="24"/>
          <w:szCs w:val="24"/>
        </w:rPr>
        <w:t xml:space="preserve"> by the stakeholder group throughout the planning development and outreach process)</w:t>
      </w:r>
      <w:r w:rsidR="00942930" w:rsidRPr="00527403">
        <w:rPr>
          <w:rFonts w:asciiTheme="minorHAnsi" w:hAnsiTheme="minorHAnsi" w:cstheme="minorHAnsi"/>
          <w:sz w:val="24"/>
          <w:szCs w:val="24"/>
        </w:rPr>
        <w:t xml:space="preserve">, </w:t>
      </w:r>
      <w:r w:rsidRPr="00527403">
        <w:rPr>
          <w:rFonts w:asciiTheme="minorHAnsi" w:hAnsiTheme="minorHAnsi" w:cstheme="minorHAnsi"/>
          <w:sz w:val="24"/>
          <w:szCs w:val="24"/>
        </w:rPr>
        <w:t>having</w:t>
      </w:r>
      <w:r w:rsidR="00942930" w:rsidRPr="00527403">
        <w:rPr>
          <w:rFonts w:asciiTheme="minorHAnsi" w:hAnsiTheme="minorHAnsi" w:cstheme="minorHAnsi"/>
          <w:sz w:val="24"/>
          <w:szCs w:val="24"/>
        </w:rPr>
        <w:t xml:space="preserve"> supply chain representatives integrate</w:t>
      </w:r>
      <w:r w:rsidRPr="00527403">
        <w:rPr>
          <w:rFonts w:asciiTheme="minorHAnsi" w:hAnsiTheme="minorHAnsi" w:cstheme="minorHAnsi"/>
          <w:sz w:val="24"/>
          <w:szCs w:val="24"/>
        </w:rPr>
        <w:t xml:space="preserve">d throughout the entire process </w:t>
      </w:r>
      <w:r w:rsidR="00FA71DF" w:rsidRPr="00527403">
        <w:rPr>
          <w:rFonts w:asciiTheme="minorHAnsi" w:hAnsiTheme="minorHAnsi" w:cstheme="minorHAnsi"/>
          <w:sz w:val="24"/>
          <w:szCs w:val="24"/>
        </w:rPr>
        <w:t xml:space="preserve">is essential </w:t>
      </w:r>
      <w:r w:rsidRPr="00527403">
        <w:rPr>
          <w:rFonts w:asciiTheme="minorHAnsi" w:hAnsiTheme="minorHAnsi" w:cstheme="minorHAnsi"/>
          <w:sz w:val="24"/>
          <w:szCs w:val="24"/>
        </w:rPr>
        <w:t>because</w:t>
      </w:r>
      <w:r w:rsidR="00942930" w:rsidRPr="00527403">
        <w:rPr>
          <w:rFonts w:asciiTheme="minorHAnsi" w:hAnsiTheme="minorHAnsi" w:cstheme="minorHAnsi"/>
          <w:sz w:val="24"/>
          <w:szCs w:val="24"/>
        </w:rPr>
        <w:t xml:space="preserve"> their support becomes a major asset throughout the lifespan of the project</w:t>
      </w:r>
      <w:r w:rsidR="00FA71DF" w:rsidRPr="00527403">
        <w:rPr>
          <w:rFonts w:asciiTheme="minorHAnsi" w:hAnsiTheme="minorHAnsi" w:cstheme="minorHAnsi"/>
          <w:sz w:val="24"/>
          <w:szCs w:val="24"/>
        </w:rPr>
        <w:t>.</w:t>
      </w:r>
      <w:r w:rsidR="00942930" w:rsidRPr="00527403">
        <w:rPr>
          <w:rFonts w:asciiTheme="minorHAnsi" w:hAnsiTheme="minorHAnsi" w:cstheme="minorHAnsi"/>
          <w:sz w:val="24"/>
          <w:szCs w:val="24"/>
        </w:rPr>
        <w:t xml:space="preserve"> </w:t>
      </w:r>
    </w:p>
    <w:p w:rsidR="005063BB" w:rsidRPr="00527403" w:rsidRDefault="00FA71DF" w:rsidP="00527403">
      <w:pPr>
        <w:rPr>
          <w:rFonts w:asciiTheme="minorHAnsi" w:hAnsiTheme="minorHAnsi" w:cstheme="minorHAnsi"/>
          <w:sz w:val="24"/>
          <w:szCs w:val="24"/>
        </w:rPr>
      </w:pPr>
      <w:r w:rsidRPr="00527403">
        <w:rPr>
          <w:rFonts w:asciiTheme="minorHAnsi" w:hAnsiTheme="minorHAnsi" w:cstheme="minorHAnsi"/>
          <w:sz w:val="24"/>
          <w:szCs w:val="24"/>
        </w:rPr>
        <w:t xml:space="preserve">Second, </w:t>
      </w:r>
      <w:r w:rsidR="00D607D7" w:rsidRPr="00527403">
        <w:rPr>
          <w:rFonts w:asciiTheme="minorHAnsi" w:hAnsiTheme="minorHAnsi" w:cstheme="minorHAnsi"/>
          <w:sz w:val="24"/>
          <w:szCs w:val="24"/>
        </w:rPr>
        <w:t>a</w:t>
      </w:r>
      <w:r w:rsidR="00984AC4" w:rsidRPr="00527403">
        <w:rPr>
          <w:rFonts w:asciiTheme="minorHAnsi" w:hAnsiTheme="minorHAnsi" w:cstheme="minorHAnsi"/>
          <w:sz w:val="24"/>
          <w:szCs w:val="24"/>
        </w:rPr>
        <w:t>nalysis</w:t>
      </w:r>
      <w:r w:rsidR="00D607D7" w:rsidRPr="00527403">
        <w:rPr>
          <w:rFonts w:asciiTheme="minorHAnsi" w:hAnsiTheme="minorHAnsi" w:cstheme="minorHAnsi"/>
          <w:sz w:val="24"/>
          <w:szCs w:val="24"/>
        </w:rPr>
        <w:t xml:space="preserve"> </w:t>
      </w:r>
      <w:r w:rsidRPr="00527403">
        <w:rPr>
          <w:rFonts w:asciiTheme="minorHAnsi" w:hAnsiTheme="minorHAnsi" w:cstheme="minorHAnsi"/>
          <w:sz w:val="24"/>
          <w:szCs w:val="24"/>
        </w:rPr>
        <w:t>and d</w:t>
      </w:r>
      <w:r w:rsidR="00984AC4" w:rsidRPr="00527403">
        <w:rPr>
          <w:rFonts w:asciiTheme="minorHAnsi" w:hAnsiTheme="minorHAnsi" w:cstheme="minorHAnsi"/>
          <w:sz w:val="24"/>
          <w:szCs w:val="24"/>
        </w:rPr>
        <w:t xml:space="preserve">ata are </w:t>
      </w:r>
      <w:r w:rsidR="00D607D7" w:rsidRPr="00527403">
        <w:rPr>
          <w:rFonts w:asciiTheme="minorHAnsi" w:hAnsiTheme="minorHAnsi" w:cstheme="minorHAnsi"/>
          <w:sz w:val="24"/>
          <w:szCs w:val="24"/>
        </w:rPr>
        <w:t xml:space="preserve">fundamental. </w:t>
      </w:r>
      <w:r w:rsidR="00D607D7" w:rsidRPr="00527403">
        <w:rPr>
          <w:rFonts w:asciiTheme="minorHAnsi" w:hAnsiTheme="minorHAnsi" w:cstheme="minorHAnsi"/>
          <w:noProof/>
          <w:sz w:val="24"/>
          <w:szCs w:val="24"/>
        </w:rPr>
        <w:t>W</w:t>
      </w:r>
      <w:r w:rsidR="00984AC4" w:rsidRPr="00527403">
        <w:rPr>
          <w:rFonts w:asciiTheme="minorHAnsi" w:hAnsiTheme="minorHAnsi" w:cstheme="minorHAnsi"/>
          <w:noProof/>
          <w:sz w:val="24"/>
          <w:szCs w:val="24"/>
        </w:rPr>
        <w:t>ithout these two factors</w:t>
      </w:r>
      <w:r w:rsidR="000E62B0" w:rsidRPr="00527403">
        <w:rPr>
          <w:rFonts w:asciiTheme="minorHAnsi" w:hAnsiTheme="minorHAnsi" w:cstheme="minorHAnsi"/>
          <w:noProof/>
          <w:sz w:val="24"/>
          <w:szCs w:val="24"/>
        </w:rPr>
        <w:t>,</w:t>
      </w:r>
      <w:r w:rsidR="00984AC4" w:rsidRPr="00527403">
        <w:rPr>
          <w:rFonts w:asciiTheme="minorHAnsi" w:hAnsiTheme="minorHAnsi" w:cstheme="minorHAnsi"/>
          <w:sz w:val="24"/>
          <w:szCs w:val="24"/>
        </w:rPr>
        <w:t xml:space="preserve"> it ends up being a conflict of opinion. </w:t>
      </w:r>
      <w:r w:rsidR="00D607D7" w:rsidRPr="00527403">
        <w:rPr>
          <w:rFonts w:asciiTheme="minorHAnsi" w:hAnsiTheme="minorHAnsi" w:cstheme="minorHAnsi"/>
          <w:sz w:val="24"/>
          <w:szCs w:val="24"/>
        </w:rPr>
        <w:t>It is through the integration of a</w:t>
      </w:r>
      <w:r w:rsidR="00984AC4" w:rsidRPr="00527403">
        <w:rPr>
          <w:rFonts w:asciiTheme="minorHAnsi" w:hAnsiTheme="minorHAnsi" w:cstheme="minorHAnsi"/>
          <w:sz w:val="24"/>
          <w:szCs w:val="24"/>
        </w:rPr>
        <w:t xml:space="preserve"> </w:t>
      </w:r>
      <w:r w:rsidR="00D607D7" w:rsidRPr="00527403">
        <w:rPr>
          <w:rFonts w:asciiTheme="minorHAnsi" w:hAnsiTheme="minorHAnsi" w:cstheme="minorHAnsi"/>
          <w:sz w:val="24"/>
          <w:szCs w:val="24"/>
        </w:rPr>
        <w:t xml:space="preserve">viable </w:t>
      </w:r>
      <w:r w:rsidR="00984AC4" w:rsidRPr="00527403">
        <w:rPr>
          <w:rFonts w:asciiTheme="minorHAnsi" w:hAnsiTheme="minorHAnsi" w:cstheme="minorHAnsi"/>
          <w:sz w:val="24"/>
          <w:szCs w:val="24"/>
        </w:rPr>
        <w:t>business model and climate consideration</w:t>
      </w:r>
      <w:r w:rsidR="00D607D7" w:rsidRPr="00527403">
        <w:rPr>
          <w:rFonts w:asciiTheme="minorHAnsi" w:hAnsiTheme="minorHAnsi" w:cstheme="minorHAnsi"/>
          <w:sz w:val="24"/>
          <w:szCs w:val="24"/>
        </w:rPr>
        <w:t xml:space="preserve"> that makes the implementation of the Climate Master Plan feasible—</w:t>
      </w:r>
      <w:r w:rsidR="00984AC4" w:rsidRPr="00527403">
        <w:rPr>
          <w:rFonts w:asciiTheme="minorHAnsi" w:hAnsiTheme="minorHAnsi" w:cstheme="minorHAnsi"/>
          <w:sz w:val="24"/>
          <w:szCs w:val="24"/>
        </w:rPr>
        <w:t>you</w:t>
      </w:r>
      <w:r w:rsidR="00D607D7" w:rsidRPr="00527403">
        <w:rPr>
          <w:rFonts w:asciiTheme="minorHAnsi" w:hAnsiTheme="minorHAnsi" w:cstheme="minorHAnsi"/>
          <w:sz w:val="24"/>
          <w:szCs w:val="24"/>
        </w:rPr>
        <w:t xml:space="preserve"> </w:t>
      </w:r>
      <w:r w:rsidR="00984AC4" w:rsidRPr="00527403">
        <w:rPr>
          <w:rFonts w:asciiTheme="minorHAnsi" w:hAnsiTheme="minorHAnsi" w:cstheme="minorHAnsi"/>
          <w:sz w:val="24"/>
          <w:szCs w:val="24"/>
        </w:rPr>
        <w:t>need to have an understa</w:t>
      </w:r>
      <w:r w:rsidR="00D607D7" w:rsidRPr="00527403">
        <w:rPr>
          <w:rFonts w:asciiTheme="minorHAnsi" w:hAnsiTheme="minorHAnsi" w:cstheme="minorHAnsi"/>
          <w:sz w:val="24"/>
          <w:szCs w:val="24"/>
        </w:rPr>
        <w:t>nding of the Net P</w:t>
      </w:r>
      <w:r w:rsidR="00856F58">
        <w:rPr>
          <w:rFonts w:asciiTheme="minorHAnsi" w:hAnsiTheme="minorHAnsi" w:cstheme="minorHAnsi"/>
          <w:sz w:val="24"/>
          <w:szCs w:val="24"/>
        </w:rPr>
        <w:t xml:space="preserve">resent Value of </w:t>
      </w:r>
      <w:r w:rsidR="005063BB" w:rsidRPr="00527403">
        <w:rPr>
          <w:rFonts w:asciiTheme="minorHAnsi" w:hAnsiTheme="minorHAnsi" w:cstheme="minorHAnsi"/>
          <w:sz w:val="24"/>
          <w:szCs w:val="24"/>
        </w:rPr>
        <w:t>energy cost</w:t>
      </w:r>
      <w:r w:rsidR="00856F58">
        <w:rPr>
          <w:rFonts w:asciiTheme="minorHAnsi" w:hAnsiTheme="minorHAnsi" w:cstheme="minorHAnsi"/>
          <w:sz w:val="24"/>
          <w:szCs w:val="24"/>
        </w:rPr>
        <w:t>s</w:t>
      </w:r>
      <w:r w:rsidR="005063BB" w:rsidRPr="00527403">
        <w:rPr>
          <w:rFonts w:asciiTheme="minorHAnsi" w:hAnsiTheme="minorHAnsi" w:cstheme="minorHAnsi"/>
          <w:sz w:val="24"/>
          <w:szCs w:val="24"/>
        </w:rPr>
        <w:t xml:space="preserve">. </w:t>
      </w:r>
    </w:p>
    <w:p w:rsidR="00856F58" w:rsidRDefault="00856F58" w:rsidP="00527403">
      <w:pPr>
        <w:pStyle w:val="Heading1"/>
        <w:rPr>
          <w:rFonts w:asciiTheme="minorHAnsi" w:hAnsiTheme="minorHAnsi" w:cstheme="minorHAnsi"/>
          <w:sz w:val="24"/>
          <w:szCs w:val="24"/>
        </w:rPr>
      </w:pPr>
      <w:bookmarkStart w:id="12" w:name="_Toc501539378"/>
      <w:bookmarkStart w:id="13" w:name="_Toc501539531"/>
      <w:bookmarkStart w:id="14" w:name="_Toc501539687"/>
      <w:r>
        <w:rPr>
          <w:rFonts w:asciiTheme="minorHAnsi" w:hAnsiTheme="minorHAnsi" w:cstheme="minorHAnsi"/>
          <w:sz w:val="24"/>
          <w:szCs w:val="24"/>
        </w:rPr>
        <w:pict>
          <v:rect id="_x0000_i1033" style="width:0;height:1.5pt" o:hralign="center" o:hrstd="t" o:hr="t" fillcolor="#a0a0a0" stroked="f"/>
        </w:pict>
      </w:r>
    </w:p>
    <w:p w:rsidR="005063BB" w:rsidRPr="00527403" w:rsidRDefault="005063BB" w:rsidP="00527403">
      <w:pPr>
        <w:pStyle w:val="Heading1"/>
        <w:rPr>
          <w:rFonts w:asciiTheme="minorHAnsi" w:hAnsiTheme="minorHAnsi" w:cstheme="minorHAnsi"/>
          <w:sz w:val="24"/>
          <w:szCs w:val="24"/>
        </w:rPr>
      </w:pPr>
      <w:r w:rsidRPr="00527403">
        <w:rPr>
          <w:rFonts w:asciiTheme="minorHAnsi" w:hAnsiTheme="minorHAnsi" w:cstheme="minorHAnsi"/>
          <w:sz w:val="24"/>
          <w:szCs w:val="24"/>
        </w:rPr>
        <w:t xml:space="preserve">Fernando </w:t>
      </w:r>
      <w:r w:rsidRPr="00527403">
        <w:rPr>
          <w:rFonts w:asciiTheme="minorHAnsi" w:hAnsiTheme="minorHAnsi" w:cstheme="minorHAnsi"/>
          <w:noProof/>
          <w:sz w:val="24"/>
          <w:szCs w:val="24"/>
        </w:rPr>
        <w:t>Carou</w:t>
      </w:r>
      <w:r w:rsidRPr="00527403">
        <w:rPr>
          <w:rFonts w:asciiTheme="minorHAnsi" w:hAnsiTheme="minorHAnsi" w:cstheme="minorHAnsi"/>
          <w:sz w:val="24"/>
          <w:szCs w:val="24"/>
        </w:rPr>
        <w:t xml:space="preserve">, City of Toronto: </w:t>
      </w:r>
      <w:r w:rsidR="00453F51" w:rsidRPr="00527403">
        <w:rPr>
          <w:rFonts w:asciiTheme="minorHAnsi" w:hAnsiTheme="minorHAnsi" w:cstheme="minorHAnsi"/>
          <w:sz w:val="24"/>
          <w:szCs w:val="24"/>
        </w:rPr>
        <w:t>Suggestions and Lessons Learned</w:t>
      </w:r>
      <w:bookmarkEnd w:id="12"/>
      <w:bookmarkEnd w:id="13"/>
      <w:bookmarkEnd w:id="14"/>
    </w:p>
    <w:p w:rsidR="005063BB" w:rsidRPr="00527403" w:rsidRDefault="00984AC4" w:rsidP="00527403">
      <w:pPr>
        <w:pStyle w:val="ListParagraph"/>
        <w:numPr>
          <w:ilvl w:val="0"/>
          <w:numId w:val="19"/>
        </w:numPr>
        <w:spacing w:before="240" w:after="0"/>
        <w:rPr>
          <w:rFonts w:asciiTheme="minorHAnsi" w:hAnsiTheme="minorHAnsi" w:cstheme="minorHAnsi"/>
          <w:sz w:val="24"/>
          <w:szCs w:val="24"/>
        </w:rPr>
      </w:pPr>
      <w:r w:rsidRPr="00527403">
        <w:rPr>
          <w:rFonts w:asciiTheme="minorHAnsi" w:hAnsiTheme="minorHAnsi" w:cstheme="minorHAnsi"/>
          <w:sz w:val="24"/>
          <w:szCs w:val="24"/>
        </w:rPr>
        <w:t xml:space="preserve">Plan for longer </w:t>
      </w:r>
      <w:r w:rsidR="00714BE9" w:rsidRPr="00527403">
        <w:rPr>
          <w:rFonts w:asciiTheme="minorHAnsi" w:hAnsiTheme="minorHAnsi" w:cstheme="minorHAnsi"/>
          <w:sz w:val="24"/>
          <w:szCs w:val="24"/>
        </w:rPr>
        <w:t xml:space="preserve">planning </w:t>
      </w:r>
      <w:r w:rsidR="005063BB" w:rsidRPr="00527403">
        <w:rPr>
          <w:rFonts w:asciiTheme="minorHAnsi" w:hAnsiTheme="minorHAnsi" w:cstheme="minorHAnsi"/>
          <w:sz w:val="24"/>
          <w:szCs w:val="24"/>
        </w:rPr>
        <w:t>horizons</w:t>
      </w:r>
      <w:r w:rsidR="00714BE9" w:rsidRPr="00527403">
        <w:rPr>
          <w:rFonts w:asciiTheme="minorHAnsi" w:hAnsiTheme="minorHAnsi" w:cstheme="minorHAnsi"/>
          <w:sz w:val="24"/>
          <w:szCs w:val="24"/>
        </w:rPr>
        <w:t xml:space="preserve"> in order to back-cast Net Present Value on energy costs.</w:t>
      </w:r>
    </w:p>
    <w:p w:rsidR="005063BB" w:rsidRPr="00527403" w:rsidRDefault="00A75BBB" w:rsidP="00527403">
      <w:pPr>
        <w:pStyle w:val="ListParagraph"/>
        <w:numPr>
          <w:ilvl w:val="0"/>
          <w:numId w:val="17"/>
        </w:numPr>
        <w:spacing w:before="240" w:after="0"/>
        <w:ind w:hanging="357"/>
        <w:contextualSpacing w:val="0"/>
        <w:rPr>
          <w:rFonts w:asciiTheme="minorHAnsi" w:hAnsiTheme="minorHAnsi" w:cstheme="minorHAnsi"/>
          <w:sz w:val="24"/>
          <w:szCs w:val="24"/>
        </w:rPr>
      </w:pPr>
      <w:r w:rsidRPr="00527403">
        <w:rPr>
          <w:rFonts w:asciiTheme="minorHAnsi" w:hAnsiTheme="minorHAnsi" w:cstheme="minorHAnsi"/>
          <w:sz w:val="24"/>
          <w:szCs w:val="24"/>
        </w:rPr>
        <w:t>F</w:t>
      </w:r>
      <w:r w:rsidR="00984AC4" w:rsidRPr="00527403">
        <w:rPr>
          <w:rFonts w:asciiTheme="minorHAnsi" w:hAnsiTheme="minorHAnsi" w:cstheme="minorHAnsi"/>
          <w:sz w:val="24"/>
          <w:szCs w:val="24"/>
        </w:rPr>
        <w:t>ocus</w:t>
      </w:r>
      <w:r w:rsidR="005063BB" w:rsidRPr="00527403">
        <w:rPr>
          <w:rFonts w:asciiTheme="minorHAnsi" w:hAnsiTheme="minorHAnsi" w:cstheme="minorHAnsi"/>
          <w:sz w:val="24"/>
          <w:szCs w:val="24"/>
        </w:rPr>
        <w:t xml:space="preserve"> on the story as the incentive</w:t>
      </w:r>
      <w:r w:rsidR="00714BE9" w:rsidRPr="00527403">
        <w:rPr>
          <w:rFonts w:asciiTheme="minorHAnsi" w:hAnsiTheme="minorHAnsi" w:cstheme="minorHAnsi"/>
          <w:sz w:val="24"/>
          <w:szCs w:val="24"/>
        </w:rPr>
        <w:t>—</w:t>
      </w:r>
      <w:r w:rsidRPr="00527403">
        <w:rPr>
          <w:rFonts w:asciiTheme="minorHAnsi" w:hAnsiTheme="minorHAnsi" w:cstheme="minorHAnsi"/>
          <w:sz w:val="24"/>
          <w:szCs w:val="24"/>
        </w:rPr>
        <w:t>what would the future look like when if</w:t>
      </w:r>
      <w:r w:rsidR="000E62B0" w:rsidRPr="00527403">
        <w:rPr>
          <w:rFonts w:asciiTheme="minorHAnsi" w:hAnsiTheme="minorHAnsi" w:cstheme="minorHAnsi"/>
          <w:sz w:val="24"/>
          <w:szCs w:val="24"/>
        </w:rPr>
        <w:t xml:space="preserve"> the</w:t>
      </w:r>
      <w:r w:rsidRPr="00527403">
        <w:rPr>
          <w:rFonts w:asciiTheme="minorHAnsi" w:hAnsiTheme="minorHAnsi" w:cstheme="minorHAnsi"/>
          <w:sz w:val="24"/>
          <w:szCs w:val="24"/>
        </w:rPr>
        <w:t xml:space="preserve"> </w:t>
      </w:r>
      <w:r w:rsidR="00856F58">
        <w:rPr>
          <w:rFonts w:asciiTheme="minorHAnsi" w:hAnsiTheme="minorHAnsi" w:cstheme="minorHAnsi"/>
          <w:noProof/>
          <w:sz w:val="24"/>
          <w:szCs w:val="24"/>
        </w:rPr>
        <w:t>C</w:t>
      </w:r>
      <w:r w:rsidRPr="00527403">
        <w:rPr>
          <w:rFonts w:asciiTheme="minorHAnsi" w:hAnsiTheme="minorHAnsi" w:cstheme="minorHAnsi"/>
          <w:noProof/>
          <w:sz w:val="24"/>
          <w:szCs w:val="24"/>
        </w:rPr>
        <w:t>ity</w:t>
      </w:r>
      <w:r w:rsidRPr="00527403">
        <w:rPr>
          <w:rFonts w:asciiTheme="minorHAnsi" w:hAnsiTheme="minorHAnsi" w:cstheme="minorHAnsi"/>
          <w:sz w:val="24"/>
          <w:szCs w:val="24"/>
        </w:rPr>
        <w:t xml:space="preserve"> were to meet the greenhouse gas emission goals. What steps need to </w:t>
      </w:r>
      <w:proofErr w:type="gramStart"/>
      <w:r w:rsidRPr="00527403">
        <w:rPr>
          <w:rFonts w:asciiTheme="minorHAnsi" w:hAnsiTheme="minorHAnsi" w:cstheme="minorHAnsi"/>
          <w:sz w:val="24"/>
          <w:szCs w:val="24"/>
        </w:rPr>
        <w:t>be taken</w:t>
      </w:r>
      <w:proofErr w:type="gramEnd"/>
      <w:r w:rsidRPr="00527403">
        <w:rPr>
          <w:rFonts w:asciiTheme="minorHAnsi" w:hAnsiTheme="minorHAnsi" w:cstheme="minorHAnsi"/>
          <w:sz w:val="24"/>
          <w:szCs w:val="24"/>
        </w:rPr>
        <w:t xml:space="preserve"> in order to get there?</w:t>
      </w:r>
      <w:r w:rsidR="00714BE9" w:rsidRPr="00527403">
        <w:rPr>
          <w:rFonts w:asciiTheme="minorHAnsi" w:hAnsiTheme="minorHAnsi" w:cstheme="minorHAnsi"/>
          <w:sz w:val="24"/>
          <w:szCs w:val="24"/>
        </w:rPr>
        <w:t xml:space="preserve"> </w:t>
      </w:r>
    </w:p>
    <w:p w:rsidR="00714BE9" w:rsidRPr="00527403" w:rsidRDefault="00714BE9" w:rsidP="00527403">
      <w:pPr>
        <w:pStyle w:val="ListParagraph"/>
        <w:numPr>
          <w:ilvl w:val="0"/>
          <w:numId w:val="17"/>
        </w:numPr>
        <w:spacing w:before="240"/>
        <w:ind w:hanging="357"/>
        <w:contextualSpacing w:val="0"/>
        <w:rPr>
          <w:rFonts w:asciiTheme="minorHAnsi" w:hAnsiTheme="minorHAnsi" w:cstheme="minorHAnsi"/>
          <w:sz w:val="24"/>
          <w:szCs w:val="24"/>
        </w:rPr>
      </w:pPr>
      <w:proofErr w:type="gramStart"/>
      <w:r w:rsidRPr="00527403">
        <w:rPr>
          <w:rFonts w:asciiTheme="minorHAnsi" w:hAnsiTheme="minorHAnsi" w:cstheme="minorHAnsi"/>
          <w:sz w:val="24"/>
          <w:szCs w:val="24"/>
        </w:rPr>
        <w:t>There should be a focus on creating demand in order to generate the transformational change we need</w:t>
      </w:r>
      <w:r w:rsidR="00A75BBB" w:rsidRPr="00527403">
        <w:rPr>
          <w:rFonts w:asciiTheme="minorHAnsi" w:hAnsiTheme="minorHAnsi" w:cstheme="minorHAnsi"/>
          <w:sz w:val="24"/>
          <w:szCs w:val="24"/>
        </w:rPr>
        <w:t>.</w:t>
      </w:r>
      <w:proofErr w:type="gramEnd"/>
      <w:r w:rsidR="00A75BBB" w:rsidRPr="00527403">
        <w:rPr>
          <w:rFonts w:asciiTheme="minorHAnsi" w:hAnsiTheme="minorHAnsi" w:cstheme="minorHAnsi"/>
          <w:sz w:val="24"/>
          <w:szCs w:val="24"/>
        </w:rPr>
        <w:t xml:space="preserve"> Example: The new </w:t>
      </w:r>
      <w:r w:rsidRPr="00527403">
        <w:rPr>
          <w:rFonts w:asciiTheme="minorHAnsi" w:hAnsiTheme="minorHAnsi" w:cstheme="minorHAnsi"/>
          <w:sz w:val="24"/>
          <w:szCs w:val="24"/>
        </w:rPr>
        <w:t>Toronto Community Centre</w:t>
      </w:r>
      <w:r w:rsidR="00A75BBB" w:rsidRPr="00527403">
        <w:rPr>
          <w:rFonts w:asciiTheme="minorHAnsi" w:hAnsiTheme="minorHAnsi" w:cstheme="minorHAnsi"/>
          <w:sz w:val="24"/>
          <w:szCs w:val="24"/>
        </w:rPr>
        <w:t xml:space="preserve"> near </w:t>
      </w:r>
      <w:r w:rsidR="00A75BBB" w:rsidRPr="00527403">
        <w:rPr>
          <w:rFonts w:asciiTheme="minorHAnsi" w:hAnsiTheme="minorHAnsi" w:cstheme="minorHAnsi"/>
          <w:noProof/>
          <w:sz w:val="24"/>
          <w:szCs w:val="24"/>
        </w:rPr>
        <w:t>harbor</w:t>
      </w:r>
      <w:r w:rsidR="00A75BBB" w:rsidRPr="00527403">
        <w:rPr>
          <w:rFonts w:asciiTheme="minorHAnsi" w:hAnsiTheme="minorHAnsi" w:cstheme="minorHAnsi"/>
          <w:sz w:val="24"/>
          <w:szCs w:val="24"/>
        </w:rPr>
        <w:t>front is to get a CHP. The City has been requesting to have more of their new constructions have a CHP plant,</w:t>
      </w:r>
      <w:r w:rsidRPr="00527403">
        <w:rPr>
          <w:rFonts w:asciiTheme="minorHAnsi" w:hAnsiTheme="minorHAnsi" w:cstheme="minorHAnsi"/>
          <w:sz w:val="24"/>
          <w:szCs w:val="24"/>
        </w:rPr>
        <w:t xml:space="preserve"> now the contractors </w:t>
      </w:r>
      <w:r w:rsidR="00A75BBB" w:rsidRPr="00527403">
        <w:rPr>
          <w:rFonts w:asciiTheme="minorHAnsi" w:hAnsiTheme="minorHAnsi" w:cstheme="minorHAnsi"/>
          <w:sz w:val="24"/>
          <w:szCs w:val="24"/>
        </w:rPr>
        <w:t xml:space="preserve">the city has hired </w:t>
      </w:r>
      <w:r w:rsidRPr="00527403">
        <w:rPr>
          <w:rFonts w:asciiTheme="minorHAnsi" w:hAnsiTheme="minorHAnsi" w:cstheme="minorHAnsi"/>
          <w:sz w:val="24"/>
          <w:szCs w:val="24"/>
        </w:rPr>
        <w:t>have become trained thr</w:t>
      </w:r>
      <w:r w:rsidR="00A75BBB" w:rsidRPr="00527403">
        <w:rPr>
          <w:rFonts w:asciiTheme="minorHAnsi" w:hAnsiTheme="minorHAnsi" w:cstheme="minorHAnsi"/>
          <w:sz w:val="24"/>
          <w:szCs w:val="24"/>
        </w:rPr>
        <w:t>ough their previous experience of building CHP plants for the city—it’s a l</w:t>
      </w:r>
      <w:r w:rsidR="000E62B0" w:rsidRPr="00527403">
        <w:rPr>
          <w:rFonts w:asciiTheme="minorHAnsi" w:hAnsiTheme="minorHAnsi" w:cstheme="minorHAnsi"/>
          <w:sz w:val="24"/>
          <w:szCs w:val="24"/>
        </w:rPr>
        <w:t>earning process for both parties</w:t>
      </w:r>
      <w:r w:rsidR="00A75BBB" w:rsidRPr="00527403">
        <w:rPr>
          <w:rFonts w:asciiTheme="minorHAnsi" w:hAnsiTheme="minorHAnsi" w:cstheme="minorHAnsi"/>
          <w:sz w:val="24"/>
          <w:szCs w:val="24"/>
        </w:rPr>
        <w:t xml:space="preserve">. </w:t>
      </w:r>
      <w:r w:rsidRPr="00527403">
        <w:rPr>
          <w:rFonts w:asciiTheme="minorHAnsi" w:hAnsiTheme="minorHAnsi" w:cstheme="minorHAnsi"/>
          <w:sz w:val="24"/>
          <w:szCs w:val="24"/>
        </w:rPr>
        <w:t xml:space="preserve"> </w:t>
      </w:r>
    </w:p>
    <w:p w:rsidR="003332D3" w:rsidRPr="00856F58" w:rsidRDefault="00A75BBB" w:rsidP="00527403">
      <w:pPr>
        <w:pStyle w:val="ListParagraph"/>
        <w:numPr>
          <w:ilvl w:val="0"/>
          <w:numId w:val="17"/>
        </w:numPr>
        <w:spacing w:before="240" w:after="0"/>
        <w:ind w:hanging="357"/>
        <w:contextualSpacing w:val="0"/>
        <w:rPr>
          <w:rFonts w:asciiTheme="minorHAnsi" w:hAnsiTheme="minorHAnsi" w:cstheme="minorHAnsi"/>
          <w:sz w:val="24"/>
          <w:szCs w:val="24"/>
        </w:rPr>
      </w:pPr>
      <w:r w:rsidRPr="00527403">
        <w:rPr>
          <w:rFonts w:asciiTheme="minorHAnsi" w:hAnsiTheme="minorHAnsi" w:cstheme="minorHAnsi"/>
          <w:sz w:val="24"/>
          <w:szCs w:val="24"/>
        </w:rPr>
        <w:lastRenderedPageBreak/>
        <w:t>P</w:t>
      </w:r>
      <w:r w:rsidR="005063BB" w:rsidRPr="00527403">
        <w:rPr>
          <w:rFonts w:asciiTheme="minorHAnsi" w:hAnsiTheme="minorHAnsi" w:cstheme="minorHAnsi"/>
          <w:sz w:val="24"/>
          <w:szCs w:val="24"/>
        </w:rPr>
        <w:t>artner with universities</w:t>
      </w:r>
      <w:r w:rsidR="00984AC4" w:rsidRPr="00527403">
        <w:rPr>
          <w:rFonts w:asciiTheme="minorHAnsi" w:hAnsiTheme="minorHAnsi" w:cstheme="minorHAnsi"/>
          <w:sz w:val="24"/>
          <w:szCs w:val="24"/>
        </w:rPr>
        <w:t xml:space="preserve"> as they are </w:t>
      </w:r>
      <w:r w:rsidR="000E62B0" w:rsidRPr="00527403">
        <w:rPr>
          <w:rFonts w:asciiTheme="minorHAnsi" w:hAnsiTheme="minorHAnsi" w:cstheme="minorHAnsi"/>
          <w:noProof/>
          <w:sz w:val="24"/>
          <w:szCs w:val="24"/>
        </w:rPr>
        <w:t xml:space="preserve">a resource; they </w:t>
      </w:r>
      <w:r w:rsidR="00984AC4" w:rsidRPr="00527403">
        <w:rPr>
          <w:rFonts w:asciiTheme="minorHAnsi" w:hAnsiTheme="minorHAnsi" w:cstheme="minorHAnsi"/>
          <w:sz w:val="24"/>
          <w:szCs w:val="24"/>
        </w:rPr>
        <w:t>are resilient to the political cycle</w:t>
      </w:r>
      <w:r w:rsidR="005063BB" w:rsidRPr="00527403">
        <w:rPr>
          <w:rFonts w:asciiTheme="minorHAnsi" w:hAnsiTheme="minorHAnsi" w:cstheme="minorHAnsi"/>
          <w:sz w:val="24"/>
          <w:szCs w:val="24"/>
        </w:rPr>
        <w:t>s</w:t>
      </w:r>
      <w:r w:rsidRPr="00527403">
        <w:rPr>
          <w:rFonts w:asciiTheme="minorHAnsi" w:hAnsiTheme="minorHAnsi" w:cstheme="minorHAnsi"/>
          <w:sz w:val="24"/>
          <w:szCs w:val="24"/>
        </w:rPr>
        <w:t xml:space="preserve"> and are able to create friction amongst </w:t>
      </w:r>
      <w:r w:rsidR="00FE7AD3" w:rsidRPr="00527403">
        <w:rPr>
          <w:rFonts w:asciiTheme="minorHAnsi" w:hAnsiTheme="minorHAnsi" w:cstheme="minorHAnsi"/>
          <w:sz w:val="24"/>
          <w:szCs w:val="24"/>
        </w:rPr>
        <w:t>political parties.</w:t>
      </w:r>
    </w:p>
    <w:p w:rsidR="00FE7AD3" w:rsidRPr="00527403" w:rsidRDefault="00FE7AD3" w:rsidP="00527403">
      <w:pPr>
        <w:spacing w:before="240" w:after="0"/>
        <w:rPr>
          <w:rFonts w:asciiTheme="minorHAnsi" w:hAnsiTheme="minorHAnsi" w:cstheme="minorHAnsi"/>
          <w:sz w:val="24"/>
          <w:szCs w:val="24"/>
        </w:rPr>
      </w:pPr>
      <w:r w:rsidRPr="00527403">
        <w:rPr>
          <w:rFonts w:asciiTheme="minorHAnsi" w:hAnsiTheme="minorHAnsi" w:cstheme="minorHAnsi"/>
          <w:sz w:val="24"/>
          <w:szCs w:val="24"/>
        </w:rPr>
        <w:t>Considerations:</w:t>
      </w:r>
    </w:p>
    <w:p w:rsidR="005063BB" w:rsidRPr="00527403" w:rsidRDefault="00984AC4" w:rsidP="00527403">
      <w:pPr>
        <w:pStyle w:val="ListParagraph"/>
        <w:numPr>
          <w:ilvl w:val="0"/>
          <w:numId w:val="17"/>
        </w:numPr>
        <w:spacing w:before="240" w:after="0"/>
        <w:ind w:hanging="357"/>
        <w:contextualSpacing w:val="0"/>
        <w:rPr>
          <w:rFonts w:asciiTheme="minorHAnsi" w:hAnsiTheme="minorHAnsi" w:cstheme="minorHAnsi"/>
          <w:sz w:val="24"/>
          <w:szCs w:val="24"/>
        </w:rPr>
      </w:pPr>
      <w:r w:rsidRPr="00527403">
        <w:rPr>
          <w:rFonts w:asciiTheme="minorHAnsi" w:hAnsiTheme="minorHAnsi" w:cstheme="minorHAnsi"/>
          <w:sz w:val="24"/>
          <w:szCs w:val="24"/>
        </w:rPr>
        <w:t xml:space="preserve">Thermal networks change over time and this needs to </w:t>
      </w:r>
      <w:proofErr w:type="gramStart"/>
      <w:r w:rsidRPr="00527403">
        <w:rPr>
          <w:rFonts w:asciiTheme="minorHAnsi" w:hAnsiTheme="minorHAnsi" w:cstheme="minorHAnsi"/>
          <w:sz w:val="24"/>
          <w:szCs w:val="24"/>
        </w:rPr>
        <w:t>be con</w:t>
      </w:r>
      <w:r w:rsidR="005063BB" w:rsidRPr="00527403">
        <w:rPr>
          <w:rFonts w:asciiTheme="minorHAnsi" w:hAnsiTheme="minorHAnsi" w:cstheme="minorHAnsi"/>
          <w:sz w:val="24"/>
          <w:szCs w:val="24"/>
        </w:rPr>
        <w:t>sidered</w:t>
      </w:r>
      <w:proofErr w:type="gramEnd"/>
      <w:r w:rsidR="005063BB" w:rsidRPr="00527403">
        <w:rPr>
          <w:rFonts w:asciiTheme="minorHAnsi" w:hAnsiTheme="minorHAnsi" w:cstheme="minorHAnsi"/>
          <w:sz w:val="24"/>
          <w:szCs w:val="24"/>
        </w:rPr>
        <w:t xml:space="preserve"> (the unknown unknowns)</w:t>
      </w:r>
      <w:r w:rsidR="00FE7AD3" w:rsidRPr="00527403">
        <w:rPr>
          <w:rFonts w:asciiTheme="minorHAnsi" w:hAnsiTheme="minorHAnsi" w:cstheme="minorHAnsi"/>
          <w:sz w:val="24"/>
          <w:szCs w:val="24"/>
        </w:rPr>
        <w:t xml:space="preserve">, this is why a focus on the story is more important </w:t>
      </w:r>
      <w:r w:rsidR="00FE7AD3" w:rsidRPr="00527403">
        <w:rPr>
          <w:rFonts w:asciiTheme="minorHAnsi" w:hAnsiTheme="minorHAnsi" w:cstheme="minorHAnsi"/>
          <w:noProof/>
          <w:sz w:val="24"/>
          <w:szCs w:val="24"/>
        </w:rPr>
        <w:t>tha</w:t>
      </w:r>
      <w:r w:rsidR="000E62B0" w:rsidRPr="00527403">
        <w:rPr>
          <w:rFonts w:asciiTheme="minorHAnsi" w:hAnsiTheme="minorHAnsi" w:cstheme="minorHAnsi"/>
          <w:noProof/>
          <w:sz w:val="24"/>
          <w:szCs w:val="24"/>
        </w:rPr>
        <w:t>n</w:t>
      </w:r>
      <w:r w:rsidR="00FE7AD3" w:rsidRPr="00527403">
        <w:rPr>
          <w:rFonts w:asciiTheme="minorHAnsi" w:hAnsiTheme="minorHAnsi" w:cstheme="minorHAnsi"/>
          <w:sz w:val="24"/>
          <w:szCs w:val="24"/>
        </w:rPr>
        <w:t xml:space="preserve"> focusing on the details</w:t>
      </w:r>
      <w:r w:rsidR="005063BB" w:rsidRPr="00527403">
        <w:rPr>
          <w:rFonts w:asciiTheme="minorHAnsi" w:hAnsiTheme="minorHAnsi" w:cstheme="minorHAnsi"/>
          <w:sz w:val="24"/>
          <w:szCs w:val="24"/>
        </w:rPr>
        <w:t>.</w:t>
      </w:r>
      <w:r w:rsidR="00FE7AD3" w:rsidRPr="00527403">
        <w:rPr>
          <w:rFonts w:asciiTheme="minorHAnsi" w:hAnsiTheme="minorHAnsi" w:cstheme="minorHAnsi"/>
          <w:sz w:val="24"/>
          <w:szCs w:val="24"/>
        </w:rPr>
        <w:t xml:space="preserve"> Opportunities arise that may not have been predicted during the development of the plan.</w:t>
      </w:r>
    </w:p>
    <w:p w:rsidR="00FE7AD3" w:rsidRPr="00527403" w:rsidRDefault="00984AC4" w:rsidP="00527403">
      <w:pPr>
        <w:pStyle w:val="ListParagraph"/>
        <w:numPr>
          <w:ilvl w:val="0"/>
          <w:numId w:val="17"/>
        </w:numPr>
        <w:spacing w:before="240" w:after="0"/>
        <w:ind w:hanging="357"/>
        <w:contextualSpacing w:val="0"/>
        <w:rPr>
          <w:rFonts w:asciiTheme="minorHAnsi" w:hAnsiTheme="minorHAnsi" w:cstheme="minorHAnsi"/>
          <w:sz w:val="24"/>
          <w:szCs w:val="24"/>
        </w:rPr>
      </w:pPr>
      <w:r w:rsidRPr="00527403">
        <w:rPr>
          <w:rFonts w:asciiTheme="minorHAnsi" w:hAnsiTheme="minorHAnsi" w:cstheme="minorHAnsi"/>
          <w:sz w:val="24"/>
          <w:szCs w:val="24"/>
        </w:rPr>
        <w:t xml:space="preserve">Transform TO </w:t>
      </w:r>
      <w:proofErr w:type="gramStart"/>
      <w:r w:rsidRPr="00527403">
        <w:rPr>
          <w:rFonts w:asciiTheme="minorHAnsi" w:hAnsiTheme="minorHAnsi" w:cstheme="minorHAnsi"/>
          <w:sz w:val="24"/>
          <w:szCs w:val="24"/>
        </w:rPr>
        <w:t>is</w:t>
      </w:r>
      <w:proofErr w:type="gramEnd"/>
      <w:r w:rsidRPr="00527403">
        <w:rPr>
          <w:rFonts w:asciiTheme="minorHAnsi" w:hAnsiTheme="minorHAnsi" w:cstheme="minorHAnsi"/>
          <w:sz w:val="24"/>
          <w:szCs w:val="24"/>
        </w:rPr>
        <w:t xml:space="preserve"> a wonderful document because it uses the principa</w:t>
      </w:r>
      <w:r w:rsidR="000E62B0" w:rsidRPr="00527403">
        <w:rPr>
          <w:rFonts w:asciiTheme="minorHAnsi" w:hAnsiTheme="minorHAnsi" w:cstheme="minorHAnsi"/>
          <w:sz w:val="24"/>
          <w:szCs w:val="24"/>
        </w:rPr>
        <w:t>ls of backtracking and provides</w:t>
      </w:r>
      <w:r w:rsidRPr="00527403">
        <w:rPr>
          <w:rFonts w:asciiTheme="minorHAnsi" w:hAnsiTheme="minorHAnsi" w:cstheme="minorHAnsi"/>
          <w:sz w:val="24"/>
          <w:szCs w:val="24"/>
        </w:rPr>
        <w:t xml:space="preserve"> an option on how to meet the 2050 goal</w:t>
      </w:r>
      <w:r w:rsidR="000E62B0" w:rsidRPr="00527403">
        <w:rPr>
          <w:rFonts w:asciiTheme="minorHAnsi" w:hAnsiTheme="minorHAnsi" w:cstheme="minorHAnsi"/>
          <w:sz w:val="24"/>
          <w:szCs w:val="24"/>
        </w:rPr>
        <w:t xml:space="preserve"> by highlighting </w:t>
      </w:r>
      <w:r w:rsidRPr="00527403">
        <w:rPr>
          <w:rFonts w:asciiTheme="minorHAnsi" w:hAnsiTheme="minorHAnsi" w:cstheme="minorHAnsi"/>
          <w:sz w:val="24"/>
          <w:szCs w:val="24"/>
        </w:rPr>
        <w:t>what needs to be done without ever questio</w:t>
      </w:r>
      <w:r w:rsidR="00FE7AD3" w:rsidRPr="00527403">
        <w:rPr>
          <w:rFonts w:asciiTheme="minorHAnsi" w:hAnsiTheme="minorHAnsi" w:cstheme="minorHAnsi"/>
          <w:sz w:val="24"/>
          <w:szCs w:val="24"/>
        </w:rPr>
        <w:t xml:space="preserve">ning the fundamental story. The report submitted to the budget committee </w:t>
      </w:r>
      <w:proofErr w:type="gramStart"/>
      <w:r w:rsidR="00FE7AD3" w:rsidRPr="00527403">
        <w:rPr>
          <w:rFonts w:asciiTheme="minorHAnsi" w:hAnsiTheme="minorHAnsi" w:cstheme="minorHAnsi"/>
          <w:sz w:val="24"/>
          <w:szCs w:val="24"/>
        </w:rPr>
        <w:t>should be seen</w:t>
      </w:r>
      <w:proofErr w:type="gramEnd"/>
      <w:r w:rsidR="00FE7AD3" w:rsidRPr="00527403">
        <w:rPr>
          <w:rFonts w:asciiTheme="minorHAnsi" w:hAnsiTheme="minorHAnsi" w:cstheme="minorHAnsi"/>
          <w:sz w:val="24"/>
          <w:szCs w:val="24"/>
        </w:rPr>
        <w:t xml:space="preserve"> as a resource. </w:t>
      </w:r>
    </w:p>
    <w:p w:rsidR="00984AC4" w:rsidRPr="00527403" w:rsidRDefault="00984AC4" w:rsidP="00527403">
      <w:pPr>
        <w:pStyle w:val="ListParagraph"/>
        <w:numPr>
          <w:ilvl w:val="0"/>
          <w:numId w:val="17"/>
        </w:numPr>
        <w:spacing w:before="240" w:after="0"/>
        <w:ind w:hanging="357"/>
        <w:contextualSpacing w:val="0"/>
        <w:rPr>
          <w:rFonts w:asciiTheme="minorHAnsi" w:hAnsiTheme="minorHAnsi" w:cstheme="minorHAnsi"/>
          <w:sz w:val="24"/>
          <w:szCs w:val="24"/>
        </w:rPr>
      </w:pPr>
      <w:r w:rsidRPr="00527403">
        <w:rPr>
          <w:rFonts w:asciiTheme="minorHAnsi" w:hAnsiTheme="minorHAnsi" w:cstheme="minorHAnsi"/>
          <w:sz w:val="24"/>
          <w:szCs w:val="24"/>
        </w:rPr>
        <w:t xml:space="preserve">There is a 10:1 community </w:t>
      </w:r>
      <w:r w:rsidRPr="00527403">
        <w:rPr>
          <w:rFonts w:asciiTheme="minorHAnsi" w:hAnsiTheme="minorHAnsi" w:cstheme="minorHAnsi"/>
          <w:noProof/>
          <w:sz w:val="24"/>
          <w:szCs w:val="24"/>
        </w:rPr>
        <w:t>to</w:t>
      </w:r>
      <w:r w:rsidRPr="00527403">
        <w:rPr>
          <w:rFonts w:asciiTheme="minorHAnsi" w:hAnsiTheme="minorHAnsi" w:cstheme="minorHAnsi"/>
          <w:sz w:val="24"/>
          <w:szCs w:val="24"/>
        </w:rPr>
        <w:t xml:space="preserve"> municipal </w:t>
      </w:r>
      <w:r w:rsidR="00FE7AD3" w:rsidRPr="00527403">
        <w:rPr>
          <w:rFonts w:asciiTheme="minorHAnsi" w:hAnsiTheme="minorHAnsi" w:cstheme="minorHAnsi"/>
          <w:sz w:val="24"/>
          <w:szCs w:val="24"/>
        </w:rPr>
        <w:t>energy intensi</w:t>
      </w:r>
      <w:r w:rsidR="000E62B0" w:rsidRPr="00527403">
        <w:rPr>
          <w:rFonts w:asciiTheme="minorHAnsi" w:hAnsiTheme="minorHAnsi" w:cstheme="minorHAnsi"/>
          <w:sz w:val="24"/>
          <w:szCs w:val="24"/>
        </w:rPr>
        <w:t>ty ratio. T</w:t>
      </w:r>
      <w:r w:rsidR="00FE7AD3" w:rsidRPr="00527403">
        <w:rPr>
          <w:rFonts w:asciiTheme="minorHAnsi" w:hAnsiTheme="minorHAnsi" w:cstheme="minorHAnsi"/>
          <w:sz w:val="24"/>
          <w:szCs w:val="24"/>
        </w:rPr>
        <w:t xml:space="preserve">his is why, in order to achieve any substantial GHG emissions reductions, there must be a strong focus </w:t>
      </w:r>
      <w:r w:rsidR="000E62B0" w:rsidRPr="00527403">
        <w:rPr>
          <w:rFonts w:asciiTheme="minorHAnsi" w:hAnsiTheme="minorHAnsi" w:cstheme="minorHAnsi"/>
          <w:sz w:val="24"/>
          <w:szCs w:val="24"/>
        </w:rPr>
        <w:t>at the community-level</w:t>
      </w:r>
      <w:r w:rsidR="00FE7AD3" w:rsidRPr="00527403">
        <w:rPr>
          <w:rFonts w:asciiTheme="minorHAnsi" w:hAnsiTheme="minorHAnsi" w:cstheme="minorHAnsi"/>
          <w:sz w:val="24"/>
          <w:szCs w:val="24"/>
        </w:rPr>
        <w:t xml:space="preserve"> scale. </w:t>
      </w:r>
    </w:p>
    <w:p w:rsidR="00714BE9" w:rsidRPr="00527403" w:rsidRDefault="00714BE9" w:rsidP="00527403">
      <w:pPr>
        <w:pStyle w:val="ListParagraph"/>
        <w:numPr>
          <w:ilvl w:val="0"/>
          <w:numId w:val="17"/>
        </w:numPr>
        <w:spacing w:before="240" w:after="0"/>
        <w:ind w:hanging="357"/>
        <w:contextualSpacing w:val="0"/>
        <w:rPr>
          <w:rFonts w:asciiTheme="minorHAnsi" w:hAnsiTheme="minorHAnsi" w:cstheme="minorHAnsi"/>
          <w:sz w:val="24"/>
          <w:szCs w:val="24"/>
        </w:rPr>
      </w:pPr>
      <w:r w:rsidRPr="00527403">
        <w:rPr>
          <w:rFonts w:asciiTheme="minorHAnsi" w:hAnsiTheme="minorHAnsi" w:cstheme="minorHAnsi"/>
          <w:sz w:val="24"/>
          <w:szCs w:val="24"/>
        </w:rPr>
        <w:t>Incentive: t</w:t>
      </w:r>
      <w:r w:rsidR="00BC390E" w:rsidRPr="00527403">
        <w:rPr>
          <w:rFonts w:asciiTheme="minorHAnsi" w:hAnsiTheme="minorHAnsi" w:cstheme="minorHAnsi"/>
          <w:sz w:val="24"/>
          <w:szCs w:val="24"/>
        </w:rPr>
        <w:t>he average abatement costs (carbon price) presents</w:t>
      </w:r>
      <w:r w:rsidR="00FE7AD3" w:rsidRPr="00527403">
        <w:rPr>
          <w:rFonts w:asciiTheme="minorHAnsi" w:hAnsiTheme="minorHAnsi" w:cstheme="minorHAnsi"/>
          <w:sz w:val="24"/>
          <w:szCs w:val="24"/>
        </w:rPr>
        <w:t xml:space="preserve"> the opportunity for future </w:t>
      </w:r>
      <w:r w:rsidR="00BC390E" w:rsidRPr="00527403">
        <w:rPr>
          <w:rFonts w:asciiTheme="minorHAnsi" w:hAnsiTheme="minorHAnsi" w:cstheme="minorHAnsi"/>
          <w:sz w:val="24"/>
          <w:szCs w:val="24"/>
        </w:rPr>
        <w:t xml:space="preserve">projects </w:t>
      </w:r>
      <w:r w:rsidR="00FE7AD3" w:rsidRPr="00527403">
        <w:rPr>
          <w:rFonts w:asciiTheme="minorHAnsi" w:hAnsiTheme="minorHAnsi" w:cstheme="minorHAnsi"/>
          <w:sz w:val="24"/>
          <w:szCs w:val="24"/>
        </w:rPr>
        <w:t>to have</w:t>
      </w:r>
      <w:r w:rsidR="00BC390E" w:rsidRPr="00527403">
        <w:rPr>
          <w:rFonts w:asciiTheme="minorHAnsi" w:hAnsiTheme="minorHAnsi" w:cstheme="minorHAnsi"/>
          <w:sz w:val="24"/>
          <w:szCs w:val="24"/>
        </w:rPr>
        <w:t xml:space="preserve"> negative costs</w:t>
      </w:r>
      <w:r w:rsidR="00FE7AD3" w:rsidRPr="00527403">
        <w:rPr>
          <w:rFonts w:asciiTheme="minorHAnsi" w:hAnsiTheme="minorHAnsi" w:cstheme="minorHAnsi"/>
          <w:sz w:val="24"/>
          <w:szCs w:val="24"/>
        </w:rPr>
        <w:t xml:space="preserve"> through energy savings.</w:t>
      </w:r>
    </w:p>
    <w:p w:rsidR="000969D0" w:rsidRDefault="000969D0" w:rsidP="000969D0">
      <w:pPr>
        <w:pStyle w:val="ListParagraph"/>
        <w:numPr>
          <w:ilvl w:val="0"/>
          <w:numId w:val="17"/>
        </w:numPr>
        <w:spacing w:before="240" w:after="0"/>
        <w:ind w:hanging="357"/>
        <w:contextualSpacing w:val="0"/>
        <w:rPr>
          <w:rFonts w:asciiTheme="minorHAnsi" w:hAnsiTheme="minorHAnsi" w:cstheme="minorHAnsi"/>
          <w:sz w:val="24"/>
          <w:szCs w:val="24"/>
        </w:rPr>
      </w:pPr>
      <w:r>
        <w:rPr>
          <w:rFonts w:asciiTheme="minorHAnsi" w:hAnsiTheme="minorHAnsi" w:cstheme="minorHAnsi"/>
          <w:sz w:val="24"/>
          <w:szCs w:val="24"/>
        </w:rPr>
        <w:t xml:space="preserve">The cap and trade funds </w:t>
      </w:r>
      <w:r w:rsidR="00FE7AD3" w:rsidRPr="00527403">
        <w:rPr>
          <w:rFonts w:asciiTheme="minorHAnsi" w:hAnsiTheme="minorHAnsi" w:cstheme="minorHAnsi"/>
          <w:sz w:val="24"/>
          <w:szCs w:val="24"/>
        </w:rPr>
        <w:t>presents</w:t>
      </w:r>
      <w:r w:rsidR="00BC390E" w:rsidRPr="00527403">
        <w:rPr>
          <w:rFonts w:asciiTheme="minorHAnsi" w:hAnsiTheme="minorHAnsi" w:cstheme="minorHAnsi"/>
          <w:sz w:val="24"/>
          <w:szCs w:val="24"/>
        </w:rPr>
        <w:t xml:space="preserve"> </w:t>
      </w:r>
      <w:r>
        <w:rPr>
          <w:rFonts w:asciiTheme="minorHAnsi" w:hAnsiTheme="minorHAnsi" w:cstheme="minorHAnsi"/>
          <w:sz w:val="24"/>
          <w:szCs w:val="24"/>
        </w:rPr>
        <w:t xml:space="preserve">a huge investment potential for </w:t>
      </w:r>
      <w:r w:rsidR="00FE7AD3" w:rsidRPr="00527403">
        <w:rPr>
          <w:rFonts w:asciiTheme="minorHAnsi" w:hAnsiTheme="minorHAnsi" w:cstheme="minorHAnsi"/>
          <w:sz w:val="24"/>
          <w:szCs w:val="24"/>
        </w:rPr>
        <w:t>scalable energy</w:t>
      </w:r>
      <w:r w:rsidR="00BC390E" w:rsidRPr="00527403">
        <w:rPr>
          <w:rFonts w:asciiTheme="minorHAnsi" w:hAnsiTheme="minorHAnsi" w:cstheme="minorHAnsi"/>
          <w:sz w:val="24"/>
          <w:szCs w:val="24"/>
        </w:rPr>
        <w:t xml:space="preserve"> projects. The challenge arises if the province decides to make the cap an</w:t>
      </w:r>
      <w:r>
        <w:rPr>
          <w:rFonts w:asciiTheme="minorHAnsi" w:hAnsiTheme="minorHAnsi" w:cstheme="minorHAnsi"/>
          <w:sz w:val="24"/>
          <w:szCs w:val="24"/>
        </w:rPr>
        <w:t xml:space="preserve">d trade revenue neutral. The present price for carbon is not sufficient to move the market towards a low carbon transformation. </w:t>
      </w:r>
      <w:proofErr w:type="gramStart"/>
      <w:r>
        <w:rPr>
          <w:rFonts w:asciiTheme="minorHAnsi" w:hAnsiTheme="minorHAnsi" w:cstheme="minorHAnsi"/>
          <w:sz w:val="24"/>
          <w:szCs w:val="24"/>
        </w:rPr>
        <w:t>Therefore</w:t>
      </w:r>
      <w:proofErr w:type="gramEnd"/>
      <w:r>
        <w:rPr>
          <w:rFonts w:asciiTheme="minorHAnsi" w:hAnsiTheme="minorHAnsi" w:cstheme="minorHAnsi"/>
          <w:sz w:val="24"/>
          <w:szCs w:val="24"/>
        </w:rPr>
        <w:t xml:space="preserve"> it makes sense to start with a low carbon price and reinvest the revenue into reducing vulnerabilities to carbon price increases over time. The goal of a carbon price is to reduce emissions not generate revenue.</w:t>
      </w:r>
    </w:p>
    <w:p w:rsidR="00714BE9" w:rsidRPr="000969D0" w:rsidRDefault="000969D0" w:rsidP="000969D0">
      <w:pPr>
        <w:pStyle w:val="ListParagraph"/>
        <w:numPr>
          <w:ilvl w:val="0"/>
          <w:numId w:val="17"/>
        </w:numPr>
        <w:spacing w:before="240" w:after="0"/>
        <w:ind w:hanging="357"/>
        <w:contextualSpacing w:val="0"/>
        <w:rPr>
          <w:rFonts w:asciiTheme="minorHAnsi" w:hAnsiTheme="minorHAnsi" w:cstheme="minorHAnsi"/>
          <w:sz w:val="24"/>
          <w:szCs w:val="24"/>
        </w:rPr>
      </w:pPr>
      <w:r>
        <w:rPr>
          <w:rFonts w:asciiTheme="minorHAnsi" w:hAnsiTheme="minorHAnsi" w:cstheme="minorHAnsi"/>
          <w:sz w:val="24"/>
          <w:szCs w:val="24"/>
        </w:rPr>
        <w:t xml:space="preserve">In order for a revenue neutral carbon price to </w:t>
      </w:r>
      <w:proofErr w:type="gramStart"/>
      <w:r>
        <w:rPr>
          <w:rFonts w:asciiTheme="minorHAnsi" w:hAnsiTheme="minorHAnsi" w:cstheme="minorHAnsi"/>
          <w:sz w:val="24"/>
          <w:szCs w:val="24"/>
        </w:rPr>
        <w:t>move</w:t>
      </w:r>
      <w:proofErr w:type="gramEnd"/>
      <w:r>
        <w:rPr>
          <w:rFonts w:asciiTheme="minorHAnsi" w:hAnsiTheme="minorHAnsi" w:cstheme="minorHAnsi"/>
          <w:sz w:val="24"/>
          <w:szCs w:val="24"/>
        </w:rPr>
        <w:t xml:space="preserve"> the market there would need to be a change in the price per tonne from about its present $20/tonne price to a </w:t>
      </w:r>
      <w:r w:rsidR="00BC390E" w:rsidRPr="000969D0">
        <w:rPr>
          <w:rFonts w:asciiTheme="minorHAnsi" w:hAnsiTheme="minorHAnsi" w:cstheme="minorHAnsi"/>
          <w:sz w:val="24"/>
          <w:szCs w:val="24"/>
        </w:rPr>
        <w:t xml:space="preserve">high as $80-120 / tonne of carbon. </w:t>
      </w:r>
    </w:p>
    <w:p w:rsidR="000969D0" w:rsidRDefault="00BF5C66" w:rsidP="000969D0">
      <w:pPr>
        <w:pStyle w:val="ListParagraph"/>
        <w:numPr>
          <w:ilvl w:val="0"/>
          <w:numId w:val="17"/>
        </w:numPr>
        <w:spacing w:before="240" w:after="0"/>
        <w:ind w:hanging="357"/>
        <w:contextualSpacing w:val="0"/>
        <w:rPr>
          <w:rFonts w:asciiTheme="minorHAnsi" w:hAnsiTheme="minorHAnsi" w:cstheme="minorHAnsi"/>
          <w:sz w:val="24"/>
          <w:szCs w:val="24"/>
        </w:rPr>
      </w:pPr>
      <w:r w:rsidRPr="00527403">
        <w:rPr>
          <w:rFonts w:asciiTheme="minorHAnsi" w:hAnsiTheme="minorHAnsi" w:cstheme="minorHAnsi"/>
          <w:sz w:val="24"/>
          <w:szCs w:val="24"/>
        </w:rPr>
        <w:t>Challenge: t</w:t>
      </w:r>
      <w:r w:rsidR="00F5712D" w:rsidRPr="00527403">
        <w:rPr>
          <w:rFonts w:asciiTheme="minorHAnsi" w:hAnsiTheme="minorHAnsi" w:cstheme="minorHAnsi"/>
          <w:sz w:val="24"/>
          <w:szCs w:val="24"/>
        </w:rPr>
        <w:t xml:space="preserve">here are insecurities between </w:t>
      </w:r>
      <w:r w:rsidR="00F5712D" w:rsidRPr="00527403">
        <w:rPr>
          <w:rFonts w:asciiTheme="minorHAnsi" w:hAnsiTheme="minorHAnsi" w:cstheme="minorHAnsi"/>
          <w:noProof/>
          <w:sz w:val="24"/>
          <w:szCs w:val="24"/>
        </w:rPr>
        <w:t>homeowners</w:t>
      </w:r>
      <w:r w:rsidR="00F5712D" w:rsidRPr="00527403">
        <w:rPr>
          <w:rFonts w:asciiTheme="minorHAnsi" w:hAnsiTheme="minorHAnsi" w:cstheme="minorHAnsi"/>
          <w:sz w:val="24"/>
          <w:szCs w:val="24"/>
        </w:rPr>
        <w:t xml:space="preserve"> </w:t>
      </w:r>
      <w:r w:rsidR="000E62B0" w:rsidRPr="00527403">
        <w:rPr>
          <w:rFonts w:asciiTheme="minorHAnsi" w:hAnsiTheme="minorHAnsi" w:cstheme="minorHAnsi"/>
          <w:sz w:val="24"/>
          <w:szCs w:val="24"/>
        </w:rPr>
        <w:t xml:space="preserve">trusting new </w:t>
      </w:r>
      <w:r w:rsidR="00F5712D" w:rsidRPr="00527403">
        <w:rPr>
          <w:rFonts w:asciiTheme="minorHAnsi" w:hAnsiTheme="minorHAnsi" w:cstheme="minorHAnsi"/>
          <w:sz w:val="24"/>
          <w:szCs w:val="24"/>
        </w:rPr>
        <w:t>environmentally progressive energy companies</w:t>
      </w:r>
      <w:r w:rsidR="000969D0">
        <w:rPr>
          <w:rFonts w:asciiTheme="minorHAnsi" w:hAnsiTheme="minorHAnsi" w:cstheme="minorHAnsi"/>
          <w:sz w:val="24"/>
          <w:szCs w:val="24"/>
        </w:rPr>
        <w:t>/technologies</w:t>
      </w:r>
      <w:r w:rsidR="00F5712D" w:rsidRPr="00527403">
        <w:rPr>
          <w:rFonts w:asciiTheme="minorHAnsi" w:hAnsiTheme="minorHAnsi" w:cstheme="minorHAnsi"/>
          <w:sz w:val="24"/>
          <w:szCs w:val="24"/>
        </w:rPr>
        <w:t xml:space="preserve">. </w:t>
      </w:r>
    </w:p>
    <w:p w:rsidR="000969D0" w:rsidRDefault="00F5712D" w:rsidP="000969D0">
      <w:pPr>
        <w:pStyle w:val="ListParagraph"/>
        <w:numPr>
          <w:ilvl w:val="0"/>
          <w:numId w:val="17"/>
        </w:numPr>
        <w:spacing w:before="240" w:after="0"/>
        <w:ind w:hanging="357"/>
        <w:contextualSpacing w:val="0"/>
        <w:rPr>
          <w:rFonts w:asciiTheme="minorHAnsi" w:hAnsiTheme="minorHAnsi" w:cstheme="minorHAnsi"/>
          <w:sz w:val="24"/>
          <w:szCs w:val="24"/>
        </w:rPr>
      </w:pPr>
      <w:r w:rsidRPr="000969D0">
        <w:rPr>
          <w:rFonts w:asciiTheme="minorHAnsi" w:hAnsiTheme="minorHAnsi" w:cstheme="minorHAnsi"/>
          <w:sz w:val="24"/>
          <w:szCs w:val="24"/>
        </w:rPr>
        <w:t>In Toronto, Green Streets is a program offered within each ward where community members come together and discuss</w:t>
      </w:r>
      <w:r w:rsidR="000E62B0" w:rsidRPr="000969D0">
        <w:rPr>
          <w:rFonts w:asciiTheme="minorHAnsi" w:hAnsiTheme="minorHAnsi" w:cstheme="minorHAnsi"/>
          <w:sz w:val="24"/>
          <w:szCs w:val="24"/>
        </w:rPr>
        <w:t xml:space="preserve"> their experience with their own</w:t>
      </w:r>
      <w:r w:rsidRPr="000969D0">
        <w:rPr>
          <w:rFonts w:asciiTheme="minorHAnsi" w:hAnsiTheme="minorHAnsi" w:cstheme="minorHAnsi"/>
          <w:sz w:val="24"/>
          <w:szCs w:val="24"/>
        </w:rPr>
        <w:t xml:space="preserve"> home energy retrofits. People with similar houses are able to connect and share contacts in order to feel more comfortable undertaking a home renovation project. </w:t>
      </w:r>
    </w:p>
    <w:p w:rsidR="00714BE9" w:rsidRPr="000969D0" w:rsidRDefault="00F5712D" w:rsidP="00527403">
      <w:pPr>
        <w:pStyle w:val="ListParagraph"/>
        <w:numPr>
          <w:ilvl w:val="0"/>
          <w:numId w:val="17"/>
        </w:numPr>
        <w:spacing w:before="240" w:after="0"/>
        <w:ind w:hanging="357"/>
        <w:contextualSpacing w:val="0"/>
        <w:rPr>
          <w:rFonts w:asciiTheme="minorHAnsi" w:hAnsiTheme="minorHAnsi" w:cstheme="minorHAnsi"/>
          <w:sz w:val="24"/>
          <w:szCs w:val="24"/>
        </w:rPr>
      </w:pPr>
      <w:r w:rsidRPr="000969D0">
        <w:rPr>
          <w:rFonts w:asciiTheme="minorHAnsi" w:hAnsiTheme="minorHAnsi" w:cstheme="minorHAnsi"/>
          <w:sz w:val="24"/>
          <w:szCs w:val="24"/>
        </w:rPr>
        <w:lastRenderedPageBreak/>
        <w:t xml:space="preserve">TGS (Toronto Green Standard) </w:t>
      </w:r>
      <w:proofErr w:type="gramStart"/>
      <w:r w:rsidR="009B51EE" w:rsidRPr="000969D0">
        <w:rPr>
          <w:rFonts w:asciiTheme="minorHAnsi" w:hAnsiTheme="minorHAnsi" w:cstheme="minorHAnsi"/>
          <w:sz w:val="24"/>
          <w:szCs w:val="24"/>
        </w:rPr>
        <w:t>is seen</w:t>
      </w:r>
      <w:proofErr w:type="gramEnd"/>
      <w:r w:rsidR="009B51EE" w:rsidRPr="000969D0">
        <w:rPr>
          <w:rFonts w:asciiTheme="minorHAnsi" w:hAnsiTheme="minorHAnsi" w:cstheme="minorHAnsi"/>
          <w:sz w:val="24"/>
          <w:szCs w:val="24"/>
        </w:rPr>
        <w:t xml:space="preserve"> as a</w:t>
      </w:r>
      <w:r w:rsidR="00BF5C66" w:rsidRPr="000969D0">
        <w:rPr>
          <w:rFonts w:asciiTheme="minorHAnsi" w:hAnsiTheme="minorHAnsi" w:cstheme="minorHAnsi"/>
          <w:sz w:val="24"/>
          <w:szCs w:val="24"/>
        </w:rPr>
        <w:t xml:space="preserve"> policy that aims to </w:t>
      </w:r>
      <w:r w:rsidR="009B51EE" w:rsidRPr="000969D0">
        <w:rPr>
          <w:rFonts w:asciiTheme="minorHAnsi" w:hAnsiTheme="minorHAnsi" w:cstheme="minorHAnsi"/>
          <w:sz w:val="24"/>
          <w:szCs w:val="24"/>
        </w:rPr>
        <w:t>develop</w:t>
      </w:r>
      <w:r w:rsidR="00BF5C66" w:rsidRPr="000969D0">
        <w:rPr>
          <w:rFonts w:asciiTheme="minorHAnsi" w:hAnsiTheme="minorHAnsi" w:cstheme="minorHAnsi"/>
          <w:sz w:val="24"/>
          <w:szCs w:val="24"/>
        </w:rPr>
        <w:t xml:space="preserve"> an</w:t>
      </w:r>
      <w:r w:rsidR="009B51EE" w:rsidRPr="000969D0">
        <w:rPr>
          <w:rFonts w:asciiTheme="minorHAnsi" w:hAnsiTheme="minorHAnsi" w:cstheme="minorHAnsi"/>
          <w:sz w:val="24"/>
          <w:szCs w:val="24"/>
        </w:rPr>
        <w:t xml:space="preserve"> </w:t>
      </w:r>
      <w:r w:rsidR="00BF5C66" w:rsidRPr="000969D0">
        <w:rPr>
          <w:rFonts w:asciiTheme="minorHAnsi" w:hAnsiTheme="minorHAnsi" w:cstheme="minorHAnsi"/>
          <w:sz w:val="24"/>
          <w:szCs w:val="24"/>
        </w:rPr>
        <w:t xml:space="preserve">energy conscious building </w:t>
      </w:r>
      <w:r w:rsidR="009B51EE" w:rsidRPr="000969D0">
        <w:rPr>
          <w:rFonts w:asciiTheme="minorHAnsi" w:hAnsiTheme="minorHAnsi" w:cstheme="minorHAnsi"/>
          <w:sz w:val="24"/>
          <w:szCs w:val="24"/>
        </w:rPr>
        <w:t>industry</w:t>
      </w:r>
      <w:r w:rsidR="00BF5C66" w:rsidRPr="000969D0">
        <w:rPr>
          <w:rFonts w:asciiTheme="minorHAnsi" w:hAnsiTheme="minorHAnsi" w:cstheme="minorHAnsi"/>
          <w:sz w:val="24"/>
          <w:szCs w:val="24"/>
        </w:rPr>
        <w:t xml:space="preserve">. </w:t>
      </w:r>
    </w:p>
    <w:p w:rsidR="000969D0" w:rsidRDefault="000969D0" w:rsidP="00527403">
      <w:pPr>
        <w:pStyle w:val="Heading1"/>
        <w:rPr>
          <w:rFonts w:asciiTheme="minorHAnsi" w:hAnsiTheme="minorHAnsi" w:cstheme="minorHAnsi"/>
          <w:sz w:val="24"/>
          <w:szCs w:val="24"/>
        </w:rPr>
      </w:pPr>
      <w:bookmarkStart w:id="15" w:name="_Toc501539379"/>
      <w:bookmarkStart w:id="16" w:name="_Toc501539532"/>
      <w:bookmarkStart w:id="17" w:name="_Toc501539688"/>
      <w:r>
        <w:rPr>
          <w:rFonts w:asciiTheme="minorHAnsi" w:hAnsiTheme="minorHAnsi" w:cstheme="minorHAnsi"/>
          <w:sz w:val="24"/>
          <w:szCs w:val="24"/>
        </w:rPr>
        <w:pict>
          <v:rect id="_x0000_i1034" style="width:0;height:1.5pt" o:hralign="center" o:hrstd="t" o:hr="t" fillcolor="#a0a0a0" stroked="f"/>
        </w:pict>
      </w:r>
    </w:p>
    <w:p w:rsidR="00714BE9" w:rsidRPr="00527403" w:rsidRDefault="00714BE9" w:rsidP="00527403">
      <w:pPr>
        <w:pStyle w:val="Heading1"/>
        <w:rPr>
          <w:rFonts w:asciiTheme="minorHAnsi" w:hAnsiTheme="minorHAnsi" w:cstheme="minorHAnsi"/>
          <w:sz w:val="24"/>
          <w:szCs w:val="24"/>
        </w:rPr>
      </w:pPr>
      <w:r w:rsidRPr="00527403">
        <w:rPr>
          <w:rFonts w:asciiTheme="minorHAnsi" w:hAnsiTheme="minorHAnsi" w:cstheme="minorHAnsi"/>
          <w:sz w:val="24"/>
          <w:szCs w:val="24"/>
        </w:rPr>
        <w:t>David Cork, Toronto Renewable Energy Cooperative: The Potential Match be</w:t>
      </w:r>
      <w:r w:rsidR="00220A71" w:rsidRPr="00527403">
        <w:rPr>
          <w:rFonts w:asciiTheme="minorHAnsi" w:hAnsiTheme="minorHAnsi" w:cstheme="minorHAnsi"/>
          <w:sz w:val="24"/>
          <w:szCs w:val="24"/>
        </w:rPr>
        <w:t>t</w:t>
      </w:r>
      <w:r w:rsidRPr="00527403">
        <w:rPr>
          <w:rFonts w:asciiTheme="minorHAnsi" w:hAnsiTheme="minorHAnsi" w:cstheme="minorHAnsi"/>
          <w:sz w:val="24"/>
          <w:szCs w:val="24"/>
        </w:rPr>
        <w:t>ween Co-ops and Municipalities to address Financing &amp; Stakeholder Engagement</w:t>
      </w:r>
      <w:bookmarkEnd w:id="15"/>
      <w:bookmarkEnd w:id="16"/>
      <w:bookmarkEnd w:id="17"/>
    </w:p>
    <w:p w:rsidR="00843D37" w:rsidRPr="00527403" w:rsidRDefault="00821DAA" w:rsidP="00527403">
      <w:pPr>
        <w:pStyle w:val="ListParagraph"/>
        <w:numPr>
          <w:ilvl w:val="0"/>
          <w:numId w:val="22"/>
        </w:numPr>
        <w:ind w:hanging="357"/>
        <w:contextualSpacing w:val="0"/>
        <w:rPr>
          <w:rFonts w:asciiTheme="minorHAnsi" w:hAnsiTheme="minorHAnsi" w:cstheme="minorHAnsi"/>
          <w:sz w:val="24"/>
          <w:szCs w:val="24"/>
        </w:rPr>
      </w:pPr>
      <w:r w:rsidRPr="00527403">
        <w:rPr>
          <w:rFonts w:asciiTheme="minorHAnsi" w:hAnsiTheme="minorHAnsi" w:cstheme="minorHAnsi"/>
          <w:sz w:val="24"/>
          <w:szCs w:val="24"/>
        </w:rPr>
        <w:t xml:space="preserve">Accomplishments: </w:t>
      </w:r>
      <w:r w:rsidR="00A947A4" w:rsidRPr="00527403">
        <w:rPr>
          <w:rFonts w:asciiTheme="minorHAnsi" w:hAnsiTheme="minorHAnsi" w:cstheme="minorHAnsi"/>
          <w:sz w:val="24"/>
          <w:szCs w:val="24"/>
        </w:rPr>
        <w:t xml:space="preserve">TREC </w:t>
      </w:r>
      <w:proofErr w:type="gramStart"/>
      <w:r w:rsidR="00A947A4" w:rsidRPr="00527403">
        <w:rPr>
          <w:rFonts w:asciiTheme="minorHAnsi" w:hAnsiTheme="minorHAnsi" w:cstheme="minorHAnsi"/>
          <w:sz w:val="24"/>
          <w:szCs w:val="24"/>
        </w:rPr>
        <w:t>was establis</w:t>
      </w:r>
      <w:r w:rsidR="000969D0">
        <w:rPr>
          <w:rFonts w:asciiTheme="minorHAnsi" w:hAnsiTheme="minorHAnsi" w:cstheme="minorHAnsi"/>
          <w:sz w:val="24"/>
          <w:szCs w:val="24"/>
        </w:rPr>
        <w:t>hed</w:t>
      </w:r>
      <w:proofErr w:type="gramEnd"/>
      <w:r w:rsidR="000969D0">
        <w:rPr>
          <w:rFonts w:asciiTheme="minorHAnsi" w:hAnsiTheme="minorHAnsi" w:cstheme="minorHAnsi"/>
          <w:sz w:val="24"/>
          <w:szCs w:val="24"/>
        </w:rPr>
        <w:t xml:space="preserve"> 20 years ago. S</w:t>
      </w:r>
      <w:r w:rsidR="00A947A4" w:rsidRPr="00527403">
        <w:rPr>
          <w:rFonts w:asciiTheme="minorHAnsi" w:hAnsiTheme="minorHAnsi" w:cstheme="minorHAnsi"/>
          <w:sz w:val="24"/>
          <w:szCs w:val="24"/>
        </w:rPr>
        <w:t>ince then, they</w:t>
      </w:r>
      <w:r w:rsidRPr="00527403">
        <w:rPr>
          <w:rFonts w:asciiTheme="minorHAnsi" w:hAnsiTheme="minorHAnsi" w:cstheme="minorHAnsi"/>
          <w:sz w:val="24"/>
          <w:szCs w:val="24"/>
        </w:rPr>
        <w:t xml:space="preserve"> have </w:t>
      </w:r>
      <w:r w:rsidR="00576C8E" w:rsidRPr="00527403">
        <w:rPr>
          <w:rFonts w:asciiTheme="minorHAnsi" w:hAnsiTheme="minorHAnsi" w:cstheme="minorHAnsi"/>
          <w:sz w:val="24"/>
          <w:szCs w:val="24"/>
        </w:rPr>
        <w:t>constructed over 180 projects and are producing 55MW of clean power</w:t>
      </w:r>
      <w:r w:rsidR="000969D0">
        <w:rPr>
          <w:rFonts w:asciiTheme="minorHAnsi" w:hAnsiTheme="minorHAnsi" w:cstheme="minorHAnsi"/>
          <w:sz w:val="24"/>
          <w:szCs w:val="24"/>
        </w:rPr>
        <w:t>. R</w:t>
      </w:r>
      <w:r w:rsidRPr="00527403">
        <w:rPr>
          <w:rFonts w:asciiTheme="minorHAnsi" w:hAnsiTheme="minorHAnsi" w:cstheme="minorHAnsi"/>
          <w:sz w:val="24"/>
          <w:szCs w:val="24"/>
        </w:rPr>
        <w:t xml:space="preserve">aised more </w:t>
      </w:r>
      <w:r w:rsidR="00FE1EF9" w:rsidRPr="00527403">
        <w:rPr>
          <w:rFonts w:asciiTheme="minorHAnsi" w:hAnsiTheme="minorHAnsi" w:cstheme="minorHAnsi"/>
          <w:sz w:val="24"/>
          <w:szCs w:val="24"/>
        </w:rPr>
        <w:t>than $100 million in community capital</w:t>
      </w:r>
      <w:r w:rsidRPr="00527403">
        <w:rPr>
          <w:rFonts w:asciiTheme="minorHAnsi" w:hAnsiTheme="minorHAnsi" w:cstheme="minorHAnsi"/>
          <w:sz w:val="24"/>
          <w:szCs w:val="24"/>
        </w:rPr>
        <w:t>, $190 million invested in assets,</w:t>
      </w:r>
      <w:r w:rsidR="00FE1EF9" w:rsidRPr="00527403">
        <w:rPr>
          <w:rFonts w:asciiTheme="minorHAnsi" w:hAnsiTheme="minorHAnsi" w:cstheme="minorHAnsi"/>
          <w:sz w:val="24"/>
          <w:szCs w:val="24"/>
        </w:rPr>
        <w:t xml:space="preserve"> and are paying more than $9 million per year in returns to </w:t>
      </w:r>
      <w:r w:rsidR="003570AB" w:rsidRPr="00527403">
        <w:rPr>
          <w:rFonts w:asciiTheme="minorHAnsi" w:hAnsiTheme="minorHAnsi" w:cstheme="minorHAnsi"/>
          <w:sz w:val="24"/>
          <w:szCs w:val="24"/>
        </w:rPr>
        <w:t xml:space="preserve">their 8,000 </w:t>
      </w:r>
      <w:r w:rsidR="00FE1EF9" w:rsidRPr="00527403">
        <w:rPr>
          <w:rFonts w:asciiTheme="minorHAnsi" w:hAnsiTheme="minorHAnsi" w:cstheme="minorHAnsi"/>
          <w:sz w:val="24"/>
          <w:szCs w:val="24"/>
        </w:rPr>
        <w:t>investors</w:t>
      </w:r>
      <w:r w:rsidR="003570AB" w:rsidRPr="00527403">
        <w:rPr>
          <w:rFonts w:asciiTheme="minorHAnsi" w:hAnsiTheme="minorHAnsi" w:cstheme="minorHAnsi"/>
          <w:sz w:val="24"/>
          <w:szCs w:val="24"/>
        </w:rPr>
        <w:t xml:space="preserve"> (and growing)</w:t>
      </w:r>
      <w:r w:rsidR="00FE1EF9" w:rsidRPr="00527403">
        <w:rPr>
          <w:rFonts w:asciiTheme="minorHAnsi" w:hAnsiTheme="minorHAnsi" w:cstheme="minorHAnsi"/>
          <w:sz w:val="24"/>
          <w:szCs w:val="24"/>
        </w:rPr>
        <w:t xml:space="preserve">. They </w:t>
      </w:r>
      <w:proofErr w:type="gramStart"/>
      <w:r w:rsidR="00FE1EF9" w:rsidRPr="00527403">
        <w:rPr>
          <w:rFonts w:asciiTheme="minorHAnsi" w:hAnsiTheme="minorHAnsi" w:cstheme="minorHAnsi"/>
          <w:sz w:val="24"/>
          <w:szCs w:val="24"/>
        </w:rPr>
        <w:t>are projected</w:t>
      </w:r>
      <w:proofErr w:type="gramEnd"/>
      <w:r w:rsidR="00FE1EF9" w:rsidRPr="00527403">
        <w:rPr>
          <w:rFonts w:asciiTheme="minorHAnsi" w:hAnsiTheme="minorHAnsi" w:cstheme="minorHAnsi"/>
          <w:sz w:val="24"/>
          <w:szCs w:val="24"/>
        </w:rPr>
        <w:t xml:space="preserve"> to see investments triple in the next 18 months based on contracts already </w:t>
      </w:r>
      <w:r w:rsidRPr="00527403">
        <w:rPr>
          <w:rFonts w:asciiTheme="minorHAnsi" w:hAnsiTheme="minorHAnsi" w:cstheme="minorHAnsi"/>
          <w:sz w:val="24"/>
          <w:szCs w:val="24"/>
        </w:rPr>
        <w:t>available</w:t>
      </w:r>
      <w:r w:rsidR="00FE1EF9" w:rsidRPr="00527403">
        <w:rPr>
          <w:rFonts w:asciiTheme="minorHAnsi" w:hAnsiTheme="minorHAnsi" w:cstheme="minorHAnsi"/>
          <w:sz w:val="24"/>
          <w:szCs w:val="24"/>
        </w:rPr>
        <w:t>.</w:t>
      </w:r>
    </w:p>
    <w:p w:rsidR="000969D0" w:rsidRDefault="00821DAA" w:rsidP="000969D0">
      <w:pPr>
        <w:pStyle w:val="ListParagraph"/>
        <w:numPr>
          <w:ilvl w:val="0"/>
          <w:numId w:val="22"/>
        </w:numPr>
        <w:ind w:hanging="357"/>
        <w:contextualSpacing w:val="0"/>
        <w:rPr>
          <w:rFonts w:asciiTheme="minorHAnsi" w:hAnsiTheme="minorHAnsi" w:cstheme="minorHAnsi"/>
          <w:sz w:val="24"/>
          <w:szCs w:val="24"/>
        </w:rPr>
      </w:pPr>
      <w:r w:rsidRPr="00527403">
        <w:rPr>
          <w:rFonts w:asciiTheme="minorHAnsi" w:hAnsiTheme="minorHAnsi" w:cstheme="minorHAnsi"/>
          <w:sz w:val="24"/>
          <w:szCs w:val="24"/>
        </w:rPr>
        <w:t>Outreach and educational workshops:</w:t>
      </w:r>
      <w:r w:rsidR="00A947A4" w:rsidRPr="00527403">
        <w:rPr>
          <w:rFonts w:asciiTheme="minorHAnsi" w:hAnsiTheme="minorHAnsi" w:cstheme="minorHAnsi"/>
          <w:sz w:val="24"/>
          <w:szCs w:val="24"/>
        </w:rPr>
        <w:t xml:space="preserve"> TREC Education provides</w:t>
      </w:r>
      <w:r w:rsidR="00843D37" w:rsidRPr="00527403">
        <w:rPr>
          <w:rFonts w:asciiTheme="minorHAnsi" w:hAnsiTheme="minorHAnsi" w:cstheme="minorHAnsi"/>
          <w:sz w:val="24"/>
          <w:szCs w:val="24"/>
        </w:rPr>
        <w:t xml:space="preserve"> train</w:t>
      </w:r>
      <w:r w:rsidR="00A947A4" w:rsidRPr="00527403">
        <w:rPr>
          <w:rFonts w:asciiTheme="minorHAnsi" w:hAnsiTheme="minorHAnsi" w:cstheme="minorHAnsi"/>
          <w:sz w:val="24"/>
          <w:szCs w:val="24"/>
        </w:rPr>
        <w:t xml:space="preserve">ing for grade five through six. TREC is also participating </w:t>
      </w:r>
      <w:r w:rsidR="00A947A4" w:rsidRPr="00527403">
        <w:rPr>
          <w:rFonts w:asciiTheme="minorHAnsi" w:hAnsiTheme="minorHAnsi" w:cstheme="minorHAnsi"/>
          <w:noProof/>
          <w:sz w:val="24"/>
          <w:szCs w:val="24"/>
        </w:rPr>
        <w:t>with</w:t>
      </w:r>
      <w:r w:rsidR="00A947A4" w:rsidRPr="00527403">
        <w:rPr>
          <w:rFonts w:asciiTheme="minorHAnsi" w:hAnsiTheme="minorHAnsi" w:cstheme="minorHAnsi"/>
          <w:sz w:val="24"/>
          <w:szCs w:val="24"/>
        </w:rPr>
        <w:t xml:space="preserve"> the</w:t>
      </w:r>
      <w:r w:rsidR="00843D37" w:rsidRPr="00527403">
        <w:rPr>
          <w:rFonts w:asciiTheme="minorHAnsi" w:hAnsiTheme="minorHAnsi" w:cstheme="minorHAnsi"/>
          <w:sz w:val="24"/>
          <w:szCs w:val="24"/>
        </w:rPr>
        <w:t xml:space="preserve"> Green Collar Careers Program offered for high school students</w:t>
      </w:r>
      <w:r w:rsidRPr="00527403">
        <w:rPr>
          <w:rFonts w:asciiTheme="minorHAnsi" w:hAnsiTheme="minorHAnsi" w:cstheme="minorHAnsi"/>
          <w:sz w:val="24"/>
          <w:szCs w:val="24"/>
        </w:rPr>
        <w:t xml:space="preserve"> in Ontario (the Green Collar Careers Program is expanding to include BC and Nova Scotia into their repertoire)</w:t>
      </w:r>
      <w:r w:rsidR="00A947A4" w:rsidRPr="00527403">
        <w:rPr>
          <w:rFonts w:asciiTheme="minorHAnsi" w:hAnsiTheme="minorHAnsi" w:cstheme="minorHAnsi"/>
          <w:sz w:val="24"/>
          <w:szCs w:val="24"/>
        </w:rPr>
        <w:t>.</w:t>
      </w:r>
    </w:p>
    <w:p w:rsidR="000969D0" w:rsidRDefault="00843D37" w:rsidP="000969D0">
      <w:pPr>
        <w:pStyle w:val="ListParagraph"/>
        <w:numPr>
          <w:ilvl w:val="0"/>
          <w:numId w:val="22"/>
        </w:numPr>
        <w:ind w:hanging="357"/>
        <w:contextualSpacing w:val="0"/>
        <w:rPr>
          <w:rFonts w:asciiTheme="minorHAnsi" w:hAnsiTheme="minorHAnsi" w:cstheme="minorHAnsi"/>
          <w:sz w:val="24"/>
          <w:szCs w:val="24"/>
        </w:rPr>
      </w:pPr>
      <w:proofErr w:type="spellStart"/>
      <w:r w:rsidRPr="000969D0">
        <w:rPr>
          <w:rFonts w:asciiTheme="minorHAnsi" w:hAnsiTheme="minorHAnsi" w:cstheme="minorHAnsi"/>
          <w:sz w:val="24"/>
          <w:szCs w:val="24"/>
        </w:rPr>
        <w:t>SolarShare</w:t>
      </w:r>
      <w:proofErr w:type="spellEnd"/>
      <w:r w:rsidRPr="000969D0">
        <w:rPr>
          <w:rFonts w:asciiTheme="minorHAnsi" w:hAnsiTheme="minorHAnsi" w:cstheme="minorHAnsi"/>
          <w:sz w:val="24"/>
          <w:szCs w:val="24"/>
        </w:rPr>
        <w:t xml:space="preserve"> </w:t>
      </w:r>
      <w:proofErr w:type="gramStart"/>
      <w:r w:rsidRPr="000969D0">
        <w:rPr>
          <w:rFonts w:asciiTheme="minorHAnsi" w:hAnsiTheme="minorHAnsi" w:cstheme="minorHAnsi"/>
          <w:sz w:val="24"/>
          <w:szCs w:val="24"/>
        </w:rPr>
        <w:t>was incorporated</w:t>
      </w:r>
      <w:proofErr w:type="gramEnd"/>
      <w:r w:rsidRPr="000969D0">
        <w:rPr>
          <w:rFonts w:asciiTheme="minorHAnsi" w:hAnsiTheme="minorHAnsi" w:cstheme="minorHAnsi"/>
          <w:sz w:val="24"/>
          <w:szCs w:val="24"/>
        </w:rPr>
        <w:t xml:space="preserve"> in 2010 in response to the Energy Act and </w:t>
      </w:r>
      <w:r w:rsidR="000969D0">
        <w:rPr>
          <w:rFonts w:asciiTheme="minorHAnsi" w:hAnsiTheme="minorHAnsi" w:cstheme="minorHAnsi"/>
          <w:sz w:val="24"/>
          <w:szCs w:val="24"/>
        </w:rPr>
        <w:t>is</w:t>
      </w:r>
      <w:r w:rsidR="00032F07" w:rsidRPr="000969D0">
        <w:rPr>
          <w:rFonts w:asciiTheme="minorHAnsi" w:hAnsiTheme="minorHAnsi" w:cstheme="minorHAnsi"/>
          <w:sz w:val="24"/>
          <w:szCs w:val="24"/>
        </w:rPr>
        <w:t xml:space="preserve"> now the largest solar energy producing cooperative in North America. </w:t>
      </w:r>
    </w:p>
    <w:p w:rsidR="000969D0" w:rsidRDefault="00032F07" w:rsidP="000969D0">
      <w:pPr>
        <w:pStyle w:val="ListParagraph"/>
        <w:numPr>
          <w:ilvl w:val="0"/>
          <w:numId w:val="22"/>
        </w:numPr>
        <w:ind w:hanging="357"/>
        <w:contextualSpacing w:val="0"/>
        <w:rPr>
          <w:rFonts w:asciiTheme="minorHAnsi" w:hAnsiTheme="minorHAnsi" w:cstheme="minorHAnsi"/>
          <w:sz w:val="24"/>
          <w:szCs w:val="24"/>
        </w:rPr>
      </w:pPr>
      <w:r w:rsidRPr="000969D0">
        <w:rPr>
          <w:rFonts w:asciiTheme="minorHAnsi" w:hAnsiTheme="minorHAnsi" w:cstheme="minorHAnsi"/>
          <w:sz w:val="24"/>
          <w:szCs w:val="24"/>
        </w:rPr>
        <w:t>Federation of Community Po</w:t>
      </w:r>
      <w:r w:rsidR="000969D0">
        <w:rPr>
          <w:rFonts w:asciiTheme="minorHAnsi" w:hAnsiTheme="minorHAnsi" w:cstheme="minorHAnsi"/>
          <w:sz w:val="24"/>
          <w:szCs w:val="24"/>
        </w:rPr>
        <w:t xml:space="preserve">wer Co-operatives Incorporated </w:t>
      </w:r>
      <w:r w:rsidRPr="000969D0">
        <w:rPr>
          <w:rFonts w:asciiTheme="minorHAnsi" w:hAnsiTheme="minorHAnsi" w:cstheme="minorHAnsi"/>
          <w:sz w:val="24"/>
          <w:szCs w:val="24"/>
        </w:rPr>
        <w:t xml:space="preserve">is an organization based on co-operatives helping other co-operatives through information sharing and resource building opportunities. </w:t>
      </w:r>
    </w:p>
    <w:p w:rsidR="000969D0" w:rsidRDefault="00032F07" w:rsidP="000969D0">
      <w:pPr>
        <w:pStyle w:val="ListParagraph"/>
        <w:numPr>
          <w:ilvl w:val="0"/>
          <w:numId w:val="22"/>
        </w:numPr>
        <w:ind w:hanging="357"/>
        <w:contextualSpacing w:val="0"/>
        <w:rPr>
          <w:rFonts w:asciiTheme="minorHAnsi" w:hAnsiTheme="minorHAnsi" w:cstheme="minorHAnsi"/>
          <w:sz w:val="24"/>
          <w:szCs w:val="24"/>
        </w:rPr>
      </w:pPr>
      <w:r w:rsidRPr="000969D0">
        <w:rPr>
          <w:rFonts w:asciiTheme="minorHAnsi" w:hAnsiTheme="minorHAnsi" w:cstheme="minorHAnsi"/>
          <w:sz w:val="24"/>
          <w:szCs w:val="24"/>
        </w:rPr>
        <w:t xml:space="preserve">In 2014, the Indigenous Energy Education programs </w:t>
      </w:r>
      <w:proofErr w:type="gramStart"/>
      <w:r w:rsidRPr="000969D0">
        <w:rPr>
          <w:rFonts w:asciiTheme="minorHAnsi" w:hAnsiTheme="minorHAnsi" w:cstheme="minorHAnsi"/>
          <w:noProof/>
          <w:sz w:val="24"/>
          <w:szCs w:val="24"/>
        </w:rPr>
        <w:t>was</w:t>
      </w:r>
      <w:r w:rsidRPr="000969D0">
        <w:rPr>
          <w:rFonts w:asciiTheme="minorHAnsi" w:hAnsiTheme="minorHAnsi" w:cstheme="minorHAnsi"/>
          <w:sz w:val="24"/>
          <w:szCs w:val="24"/>
        </w:rPr>
        <w:t xml:space="preserve"> launched</w:t>
      </w:r>
      <w:proofErr w:type="gramEnd"/>
      <w:r w:rsidR="00576C8E" w:rsidRPr="000969D0">
        <w:rPr>
          <w:rFonts w:asciiTheme="minorHAnsi" w:hAnsiTheme="minorHAnsi" w:cstheme="minorHAnsi"/>
          <w:sz w:val="24"/>
          <w:szCs w:val="24"/>
        </w:rPr>
        <w:t xml:space="preserve"> </w:t>
      </w:r>
      <w:r w:rsidRPr="000969D0">
        <w:rPr>
          <w:rFonts w:asciiTheme="minorHAnsi" w:hAnsiTheme="minorHAnsi" w:cstheme="minorHAnsi"/>
          <w:sz w:val="24"/>
          <w:szCs w:val="24"/>
        </w:rPr>
        <w:t xml:space="preserve">to </w:t>
      </w:r>
      <w:r w:rsidR="00576C8E" w:rsidRPr="000969D0">
        <w:rPr>
          <w:rFonts w:asciiTheme="minorHAnsi" w:hAnsiTheme="minorHAnsi" w:cstheme="minorHAnsi"/>
          <w:sz w:val="24"/>
          <w:szCs w:val="24"/>
        </w:rPr>
        <w:t xml:space="preserve">help address the energy knowledge gaps within these communities. With the help of some funding received by the IESO, the programs </w:t>
      </w:r>
      <w:proofErr w:type="gramStart"/>
      <w:r w:rsidR="00576C8E" w:rsidRPr="000969D0">
        <w:rPr>
          <w:rFonts w:asciiTheme="minorHAnsi" w:hAnsiTheme="minorHAnsi" w:cstheme="minorHAnsi"/>
          <w:sz w:val="24"/>
          <w:szCs w:val="24"/>
        </w:rPr>
        <w:t>are being used</w:t>
      </w:r>
      <w:proofErr w:type="gramEnd"/>
      <w:r w:rsidR="00576C8E" w:rsidRPr="000969D0">
        <w:rPr>
          <w:rFonts w:asciiTheme="minorHAnsi" w:hAnsiTheme="minorHAnsi" w:cstheme="minorHAnsi"/>
          <w:sz w:val="24"/>
          <w:szCs w:val="24"/>
        </w:rPr>
        <w:t xml:space="preserve"> to facilitate energy education exchange throughout Ontario. </w:t>
      </w:r>
    </w:p>
    <w:p w:rsidR="006F70BB" w:rsidRPr="000969D0" w:rsidRDefault="00FC7E68" w:rsidP="00527403">
      <w:pPr>
        <w:pStyle w:val="ListParagraph"/>
        <w:numPr>
          <w:ilvl w:val="0"/>
          <w:numId w:val="22"/>
        </w:numPr>
        <w:ind w:hanging="357"/>
        <w:contextualSpacing w:val="0"/>
        <w:rPr>
          <w:rFonts w:asciiTheme="minorHAnsi" w:hAnsiTheme="minorHAnsi" w:cstheme="minorHAnsi"/>
          <w:sz w:val="24"/>
          <w:szCs w:val="24"/>
        </w:rPr>
      </w:pPr>
      <w:r w:rsidRPr="000969D0">
        <w:rPr>
          <w:rFonts w:asciiTheme="minorHAnsi" w:hAnsiTheme="minorHAnsi" w:cstheme="minorHAnsi"/>
          <w:sz w:val="24"/>
          <w:szCs w:val="24"/>
        </w:rPr>
        <w:t xml:space="preserve">Fintech model </w:t>
      </w:r>
      <w:r w:rsidR="00A947A4" w:rsidRPr="000969D0">
        <w:rPr>
          <w:rFonts w:asciiTheme="minorHAnsi" w:hAnsiTheme="minorHAnsi" w:cstheme="minorHAnsi"/>
          <w:sz w:val="24"/>
          <w:szCs w:val="24"/>
        </w:rPr>
        <w:t xml:space="preserve">(an online platform) promotes scalable green project investment </w:t>
      </w:r>
    </w:p>
    <w:p w:rsidR="00596CCC" w:rsidRPr="00527403" w:rsidRDefault="003127DF" w:rsidP="00527403">
      <w:pPr>
        <w:rPr>
          <w:rFonts w:asciiTheme="minorHAnsi" w:hAnsiTheme="minorHAnsi" w:cstheme="minorHAnsi"/>
          <w:b/>
          <w:sz w:val="24"/>
          <w:szCs w:val="24"/>
        </w:rPr>
      </w:pPr>
      <w:r w:rsidRPr="00527403">
        <w:rPr>
          <w:rFonts w:asciiTheme="minorHAnsi" w:hAnsiTheme="minorHAnsi" w:cstheme="minorHAnsi"/>
          <w:b/>
          <w:sz w:val="24"/>
          <w:szCs w:val="24"/>
        </w:rPr>
        <w:t>What are energy co-operatives able to do</w:t>
      </w:r>
      <w:r w:rsidR="00596CCC" w:rsidRPr="00527403">
        <w:rPr>
          <w:rFonts w:asciiTheme="minorHAnsi" w:hAnsiTheme="minorHAnsi" w:cstheme="minorHAnsi"/>
          <w:b/>
          <w:sz w:val="24"/>
          <w:szCs w:val="24"/>
        </w:rPr>
        <w:t>?</w:t>
      </w:r>
    </w:p>
    <w:p w:rsidR="00821DAA" w:rsidRPr="00527403" w:rsidRDefault="00821DAA" w:rsidP="00527403">
      <w:pPr>
        <w:pStyle w:val="ListParagraph"/>
        <w:numPr>
          <w:ilvl w:val="0"/>
          <w:numId w:val="21"/>
        </w:numPr>
        <w:ind w:hanging="357"/>
        <w:contextualSpacing w:val="0"/>
        <w:rPr>
          <w:rFonts w:asciiTheme="minorHAnsi" w:hAnsiTheme="minorHAnsi" w:cstheme="minorHAnsi"/>
          <w:sz w:val="24"/>
          <w:szCs w:val="24"/>
        </w:rPr>
      </w:pPr>
      <w:r w:rsidRPr="00527403">
        <w:rPr>
          <w:rFonts w:asciiTheme="minorHAnsi" w:hAnsiTheme="minorHAnsi" w:cstheme="minorHAnsi"/>
          <w:sz w:val="24"/>
          <w:szCs w:val="24"/>
        </w:rPr>
        <w:t xml:space="preserve">Promote </w:t>
      </w:r>
      <w:r w:rsidRPr="00527403">
        <w:rPr>
          <w:rFonts w:asciiTheme="minorHAnsi" w:hAnsiTheme="minorHAnsi" w:cstheme="minorHAnsi"/>
          <w:noProof/>
          <w:sz w:val="24"/>
          <w:szCs w:val="24"/>
        </w:rPr>
        <w:t>community</w:t>
      </w:r>
      <w:r w:rsidR="001E64F1" w:rsidRPr="00527403">
        <w:rPr>
          <w:rFonts w:asciiTheme="minorHAnsi" w:hAnsiTheme="minorHAnsi" w:cstheme="minorHAnsi"/>
          <w:noProof/>
          <w:sz w:val="24"/>
          <w:szCs w:val="24"/>
        </w:rPr>
        <w:t>-</w:t>
      </w:r>
      <w:r w:rsidRPr="00527403">
        <w:rPr>
          <w:rFonts w:asciiTheme="minorHAnsi" w:hAnsiTheme="minorHAnsi" w:cstheme="minorHAnsi"/>
          <w:noProof/>
          <w:sz w:val="24"/>
          <w:szCs w:val="24"/>
        </w:rPr>
        <w:t>scale</w:t>
      </w:r>
      <w:r w:rsidRPr="00527403">
        <w:rPr>
          <w:rFonts w:asciiTheme="minorHAnsi" w:hAnsiTheme="minorHAnsi" w:cstheme="minorHAnsi"/>
          <w:sz w:val="24"/>
          <w:szCs w:val="24"/>
        </w:rPr>
        <w:t xml:space="preserve"> projects, community ownership, and </w:t>
      </w:r>
      <w:proofErr w:type="gramStart"/>
      <w:r w:rsidRPr="00527403">
        <w:rPr>
          <w:rFonts w:asciiTheme="minorHAnsi" w:hAnsiTheme="minorHAnsi" w:cstheme="minorHAnsi"/>
          <w:sz w:val="24"/>
          <w:szCs w:val="24"/>
        </w:rPr>
        <w:t>partner</w:t>
      </w:r>
      <w:proofErr w:type="gramEnd"/>
      <w:r w:rsidRPr="00527403">
        <w:rPr>
          <w:rFonts w:asciiTheme="minorHAnsi" w:hAnsiTheme="minorHAnsi" w:cstheme="minorHAnsi"/>
          <w:sz w:val="24"/>
          <w:szCs w:val="24"/>
        </w:rPr>
        <w:t xml:space="preserve"> with local municipalities to assist in funding opportunities.</w:t>
      </w:r>
    </w:p>
    <w:p w:rsidR="000969D0" w:rsidRDefault="00821DAA" w:rsidP="000969D0">
      <w:pPr>
        <w:pStyle w:val="ListParagraph"/>
        <w:numPr>
          <w:ilvl w:val="0"/>
          <w:numId w:val="21"/>
        </w:numPr>
        <w:ind w:hanging="357"/>
        <w:contextualSpacing w:val="0"/>
        <w:rPr>
          <w:rFonts w:asciiTheme="minorHAnsi" w:hAnsiTheme="minorHAnsi" w:cstheme="minorHAnsi"/>
          <w:sz w:val="24"/>
          <w:szCs w:val="24"/>
        </w:rPr>
      </w:pPr>
      <w:r w:rsidRPr="00527403">
        <w:rPr>
          <w:rFonts w:asciiTheme="minorHAnsi" w:hAnsiTheme="minorHAnsi" w:cstheme="minorHAnsi"/>
          <w:sz w:val="24"/>
          <w:szCs w:val="24"/>
        </w:rPr>
        <w:t>Community ownership</w:t>
      </w:r>
      <w:r w:rsidR="00FE1EF9" w:rsidRPr="00527403">
        <w:rPr>
          <w:rFonts w:asciiTheme="minorHAnsi" w:hAnsiTheme="minorHAnsi" w:cstheme="minorHAnsi"/>
          <w:sz w:val="24"/>
          <w:szCs w:val="24"/>
        </w:rPr>
        <w:t xml:space="preserve"> changes the relationship from being energy consumers to energy investors. This is an ideal way to limit “Not </w:t>
      </w:r>
      <w:proofErr w:type="gramStart"/>
      <w:r w:rsidR="00FE1EF9" w:rsidRPr="00527403">
        <w:rPr>
          <w:rFonts w:asciiTheme="minorHAnsi" w:hAnsiTheme="minorHAnsi" w:cstheme="minorHAnsi"/>
          <w:sz w:val="24"/>
          <w:szCs w:val="24"/>
        </w:rPr>
        <w:t>In</w:t>
      </w:r>
      <w:proofErr w:type="gramEnd"/>
      <w:r w:rsidR="00FE1EF9" w:rsidRPr="00527403">
        <w:rPr>
          <w:rFonts w:asciiTheme="minorHAnsi" w:hAnsiTheme="minorHAnsi" w:cstheme="minorHAnsi"/>
          <w:sz w:val="24"/>
          <w:szCs w:val="24"/>
        </w:rPr>
        <w:t xml:space="preserve"> My Backyard” </w:t>
      </w:r>
      <w:r w:rsidR="006F70BB" w:rsidRPr="00527403">
        <w:rPr>
          <w:rFonts w:asciiTheme="minorHAnsi" w:hAnsiTheme="minorHAnsi" w:cstheme="minorHAnsi"/>
          <w:sz w:val="24"/>
          <w:szCs w:val="24"/>
        </w:rPr>
        <w:t xml:space="preserve">(NIMBY) </w:t>
      </w:r>
      <w:r w:rsidR="00FE1EF9" w:rsidRPr="00527403">
        <w:rPr>
          <w:rFonts w:asciiTheme="minorHAnsi" w:hAnsiTheme="minorHAnsi" w:cstheme="minorHAnsi"/>
          <w:sz w:val="24"/>
          <w:szCs w:val="24"/>
        </w:rPr>
        <w:t xml:space="preserve">mentality, support green energy sector growth, promote local jobs, and cultivate a stronger community environment. </w:t>
      </w:r>
    </w:p>
    <w:p w:rsidR="000969D0" w:rsidRDefault="00FE1EF9" w:rsidP="000969D0">
      <w:pPr>
        <w:pStyle w:val="ListParagraph"/>
        <w:numPr>
          <w:ilvl w:val="0"/>
          <w:numId w:val="21"/>
        </w:numPr>
        <w:ind w:hanging="357"/>
        <w:contextualSpacing w:val="0"/>
        <w:rPr>
          <w:rFonts w:asciiTheme="minorHAnsi" w:hAnsiTheme="minorHAnsi" w:cstheme="minorHAnsi"/>
          <w:sz w:val="24"/>
          <w:szCs w:val="24"/>
        </w:rPr>
      </w:pPr>
      <w:r w:rsidRPr="000969D0">
        <w:rPr>
          <w:rFonts w:asciiTheme="minorHAnsi" w:hAnsiTheme="minorHAnsi" w:cstheme="minorHAnsi"/>
          <w:sz w:val="24"/>
          <w:szCs w:val="24"/>
        </w:rPr>
        <w:lastRenderedPageBreak/>
        <w:t>T</w:t>
      </w:r>
      <w:r w:rsidR="003127DF" w:rsidRPr="000969D0">
        <w:rPr>
          <w:rFonts w:asciiTheme="minorHAnsi" w:hAnsiTheme="minorHAnsi" w:cstheme="minorHAnsi"/>
          <w:sz w:val="24"/>
          <w:szCs w:val="24"/>
        </w:rPr>
        <w:t xml:space="preserve">REC commissioned York University to undergo a research analysis of the economic impacts of investing in community power projects. The results indicated that for </w:t>
      </w:r>
      <w:r w:rsidRPr="000969D0">
        <w:rPr>
          <w:rFonts w:asciiTheme="minorHAnsi" w:hAnsiTheme="minorHAnsi" w:cstheme="minorHAnsi"/>
          <w:sz w:val="24"/>
          <w:szCs w:val="24"/>
        </w:rPr>
        <w:t xml:space="preserve">every $1 spent </w:t>
      </w:r>
      <w:r w:rsidR="001E64F1" w:rsidRPr="000969D0">
        <w:rPr>
          <w:rFonts w:asciiTheme="minorHAnsi" w:hAnsiTheme="minorHAnsi" w:cstheme="minorHAnsi"/>
          <w:noProof/>
          <w:sz w:val="24"/>
          <w:szCs w:val="24"/>
        </w:rPr>
        <w:t>on</w:t>
      </w:r>
      <w:r w:rsidRPr="000969D0">
        <w:rPr>
          <w:rFonts w:asciiTheme="minorHAnsi" w:hAnsiTheme="minorHAnsi" w:cstheme="minorHAnsi"/>
          <w:sz w:val="24"/>
          <w:szCs w:val="24"/>
        </w:rPr>
        <w:t xml:space="preserve"> community power projects, $2 </w:t>
      </w:r>
      <w:proofErr w:type="gramStart"/>
      <w:r w:rsidR="003127DF" w:rsidRPr="000969D0">
        <w:rPr>
          <w:rFonts w:asciiTheme="minorHAnsi" w:hAnsiTheme="minorHAnsi" w:cstheme="minorHAnsi"/>
          <w:sz w:val="24"/>
          <w:szCs w:val="24"/>
        </w:rPr>
        <w:t>was generated</w:t>
      </w:r>
      <w:proofErr w:type="gramEnd"/>
      <w:r w:rsidR="003127DF" w:rsidRPr="000969D0">
        <w:rPr>
          <w:rFonts w:asciiTheme="minorHAnsi" w:hAnsiTheme="minorHAnsi" w:cstheme="minorHAnsi"/>
          <w:sz w:val="24"/>
          <w:szCs w:val="24"/>
        </w:rPr>
        <w:t xml:space="preserve"> in local economic activity. </w:t>
      </w:r>
    </w:p>
    <w:p w:rsidR="003127DF" w:rsidRPr="000969D0" w:rsidRDefault="003127DF" w:rsidP="000969D0">
      <w:pPr>
        <w:pStyle w:val="ListParagraph"/>
        <w:numPr>
          <w:ilvl w:val="0"/>
          <w:numId w:val="21"/>
        </w:numPr>
        <w:ind w:hanging="357"/>
        <w:contextualSpacing w:val="0"/>
        <w:rPr>
          <w:rFonts w:asciiTheme="minorHAnsi" w:hAnsiTheme="minorHAnsi" w:cstheme="minorHAnsi"/>
          <w:sz w:val="24"/>
          <w:szCs w:val="24"/>
        </w:rPr>
      </w:pPr>
      <w:r w:rsidRPr="000969D0">
        <w:rPr>
          <w:rFonts w:asciiTheme="minorHAnsi" w:hAnsiTheme="minorHAnsi" w:cstheme="minorHAnsi"/>
          <w:sz w:val="24"/>
          <w:szCs w:val="24"/>
        </w:rPr>
        <w:t xml:space="preserve">The Community Power sector </w:t>
      </w:r>
      <w:proofErr w:type="gramStart"/>
      <w:r w:rsidRPr="000969D0">
        <w:rPr>
          <w:rFonts w:asciiTheme="minorHAnsi" w:hAnsiTheme="minorHAnsi" w:cstheme="minorHAnsi"/>
          <w:sz w:val="24"/>
          <w:szCs w:val="24"/>
        </w:rPr>
        <w:t>is estimated</w:t>
      </w:r>
      <w:proofErr w:type="gramEnd"/>
      <w:r w:rsidRPr="000969D0">
        <w:rPr>
          <w:rFonts w:asciiTheme="minorHAnsi" w:hAnsiTheme="minorHAnsi" w:cstheme="minorHAnsi"/>
          <w:sz w:val="24"/>
          <w:szCs w:val="24"/>
        </w:rPr>
        <w:t xml:space="preserve"> to drive $5.2 billion of additiona</w:t>
      </w:r>
      <w:r w:rsidR="00D47D2C" w:rsidRPr="000969D0">
        <w:rPr>
          <w:rFonts w:asciiTheme="minorHAnsi" w:hAnsiTheme="minorHAnsi" w:cstheme="minorHAnsi"/>
          <w:sz w:val="24"/>
          <w:szCs w:val="24"/>
        </w:rPr>
        <w:t>l economic activity over the lif</w:t>
      </w:r>
      <w:r w:rsidRPr="000969D0">
        <w:rPr>
          <w:rFonts w:asciiTheme="minorHAnsi" w:hAnsiTheme="minorHAnsi" w:cstheme="minorHAnsi"/>
          <w:sz w:val="24"/>
          <w:szCs w:val="24"/>
        </w:rPr>
        <w:t>e of the current FIT contracts.</w:t>
      </w:r>
    </w:p>
    <w:p w:rsidR="003570AB" w:rsidRPr="00527403" w:rsidRDefault="003570AB" w:rsidP="00527403">
      <w:pPr>
        <w:pStyle w:val="ListParagraph"/>
        <w:numPr>
          <w:ilvl w:val="0"/>
          <w:numId w:val="21"/>
        </w:numPr>
        <w:ind w:hanging="357"/>
        <w:contextualSpacing w:val="0"/>
        <w:rPr>
          <w:rFonts w:asciiTheme="minorHAnsi" w:hAnsiTheme="minorHAnsi" w:cstheme="minorHAnsi"/>
          <w:sz w:val="24"/>
          <w:szCs w:val="24"/>
        </w:rPr>
      </w:pPr>
      <w:r w:rsidRPr="00527403">
        <w:rPr>
          <w:rFonts w:asciiTheme="minorHAnsi" w:hAnsiTheme="minorHAnsi" w:cstheme="minorHAnsi"/>
          <w:sz w:val="24"/>
          <w:szCs w:val="24"/>
        </w:rPr>
        <w:t xml:space="preserve">Strengths: Cooperatives are good at finding high profile projects—rallying up public support </w:t>
      </w:r>
      <w:r w:rsidR="002C271E" w:rsidRPr="00527403">
        <w:rPr>
          <w:rFonts w:asciiTheme="minorHAnsi" w:hAnsiTheme="minorHAnsi" w:cstheme="minorHAnsi"/>
          <w:sz w:val="24"/>
          <w:szCs w:val="24"/>
        </w:rPr>
        <w:t>since there is a sense</w:t>
      </w:r>
      <w:r w:rsidRPr="00527403">
        <w:rPr>
          <w:rFonts w:asciiTheme="minorHAnsi" w:hAnsiTheme="minorHAnsi" w:cstheme="minorHAnsi"/>
          <w:sz w:val="24"/>
          <w:szCs w:val="24"/>
        </w:rPr>
        <w:t xml:space="preserve"> of pride in partially ow</w:t>
      </w:r>
      <w:r w:rsidR="00D47D2C" w:rsidRPr="00527403">
        <w:rPr>
          <w:rFonts w:asciiTheme="minorHAnsi" w:hAnsiTheme="minorHAnsi" w:cstheme="minorHAnsi"/>
          <w:sz w:val="24"/>
          <w:szCs w:val="24"/>
        </w:rPr>
        <w:t>ning a community energy project,</w:t>
      </w:r>
      <w:r w:rsidRPr="00527403">
        <w:rPr>
          <w:rFonts w:asciiTheme="minorHAnsi" w:hAnsiTheme="minorHAnsi" w:cstheme="minorHAnsi"/>
          <w:sz w:val="24"/>
          <w:szCs w:val="24"/>
        </w:rPr>
        <w:t xml:space="preserve"> mobilizing private capital, and asking for help and support from other organizations.</w:t>
      </w:r>
    </w:p>
    <w:p w:rsidR="003570AB" w:rsidRPr="00527403" w:rsidRDefault="005C63ED" w:rsidP="00527403">
      <w:pPr>
        <w:pStyle w:val="ListParagraph"/>
        <w:numPr>
          <w:ilvl w:val="0"/>
          <w:numId w:val="21"/>
        </w:numPr>
        <w:ind w:hanging="357"/>
        <w:contextualSpacing w:val="0"/>
        <w:rPr>
          <w:rFonts w:asciiTheme="minorHAnsi" w:hAnsiTheme="minorHAnsi" w:cstheme="minorHAnsi"/>
          <w:sz w:val="24"/>
          <w:szCs w:val="24"/>
        </w:rPr>
      </w:pPr>
      <w:r w:rsidRPr="00527403">
        <w:rPr>
          <w:rFonts w:asciiTheme="minorHAnsi" w:hAnsiTheme="minorHAnsi" w:cstheme="minorHAnsi"/>
          <w:sz w:val="24"/>
          <w:szCs w:val="24"/>
        </w:rPr>
        <w:t>Community Cooperatives are a source of impact investments through the creation of “community bonds” –investment in good work is a source of pride. TREC will be releasing their own community bonds during their first quarter</w:t>
      </w:r>
      <w:r w:rsidR="00AF72CD" w:rsidRPr="00527403">
        <w:rPr>
          <w:rFonts w:asciiTheme="minorHAnsi" w:hAnsiTheme="minorHAnsi" w:cstheme="minorHAnsi"/>
          <w:sz w:val="24"/>
          <w:szCs w:val="24"/>
        </w:rPr>
        <w:t xml:space="preserve"> next year</w:t>
      </w:r>
      <w:r w:rsidRPr="00527403">
        <w:rPr>
          <w:rFonts w:asciiTheme="minorHAnsi" w:hAnsiTheme="minorHAnsi" w:cstheme="minorHAnsi"/>
          <w:sz w:val="24"/>
          <w:szCs w:val="24"/>
        </w:rPr>
        <w:t xml:space="preserve">. </w:t>
      </w:r>
    </w:p>
    <w:p w:rsidR="00596CCC" w:rsidRPr="00527403" w:rsidRDefault="003127DF" w:rsidP="00527403">
      <w:pPr>
        <w:rPr>
          <w:rFonts w:asciiTheme="minorHAnsi" w:hAnsiTheme="minorHAnsi" w:cstheme="minorHAnsi"/>
          <w:b/>
          <w:sz w:val="24"/>
          <w:szCs w:val="24"/>
        </w:rPr>
      </w:pPr>
      <w:r w:rsidRPr="00527403">
        <w:rPr>
          <w:rFonts w:asciiTheme="minorHAnsi" w:hAnsiTheme="minorHAnsi" w:cstheme="minorHAnsi"/>
          <w:b/>
          <w:sz w:val="24"/>
          <w:szCs w:val="24"/>
        </w:rPr>
        <w:t>Post-FIT Future for Energy Cooperatives</w:t>
      </w:r>
    </w:p>
    <w:p w:rsidR="00596CCC" w:rsidRPr="00527403" w:rsidRDefault="00E42F9A" w:rsidP="00527403">
      <w:pPr>
        <w:pStyle w:val="ListParagraph"/>
        <w:numPr>
          <w:ilvl w:val="0"/>
          <w:numId w:val="21"/>
        </w:numPr>
        <w:rPr>
          <w:rFonts w:asciiTheme="minorHAnsi" w:hAnsiTheme="minorHAnsi" w:cstheme="minorHAnsi"/>
          <w:sz w:val="24"/>
          <w:szCs w:val="24"/>
        </w:rPr>
      </w:pPr>
      <w:r w:rsidRPr="00527403">
        <w:rPr>
          <w:rFonts w:asciiTheme="minorHAnsi" w:hAnsiTheme="minorHAnsi" w:cstheme="minorHAnsi"/>
          <w:sz w:val="24"/>
          <w:szCs w:val="24"/>
        </w:rPr>
        <w:t xml:space="preserve">Challenge: Ontario’s Feed-in Tariffs allowed for 18GW of green energy to be </w:t>
      </w:r>
      <w:proofErr w:type="gramStart"/>
      <w:r w:rsidRPr="00527403">
        <w:rPr>
          <w:rFonts w:asciiTheme="minorHAnsi" w:hAnsiTheme="minorHAnsi" w:cstheme="minorHAnsi"/>
          <w:sz w:val="24"/>
          <w:szCs w:val="24"/>
        </w:rPr>
        <w:t>produced</w:t>
      </w:r>
      <w:proofErr w:type="gramEnd"/>
      <w:r w:rsidRPr="00527403">
        <w:rPr>
          <w:rFonts w:asciiTheme="minorHAnsi" w:hAnsiTheme="minorHAnsi" w:cstheme="minorHAnsi"/>
          <w:sz w:val="24"/>
          <w:szCs w:val="24"/>
        </w:rPr>
        <w:t xml:space="preserve"> and sold into the grid.</w:t>
      </w:r>
      <w:r w:rsidR="00D47D2C" w:rsidRPr="00527403">
        <w:rPr>
          <w:rFonts w:asciiTheme="minorHAnsi" w:hAnsiTheme="minorHAnsi" w:cstheme="minorHAnsi"/>
          <w:sz w:val="24"/>
          <w:szCs w:val="24"/>
        </w:rPr>
        <w:t xml:space="preserve"> These contracts are going to be ending soon.</w:t>
      </w:r>
    </w:p>
    <w:p w:rsidR="003570AB" w:rsidRPr="00527403" w:rsidRDefault="00E42F9A" w:rsidP="00527403">
      <w:pPr>
        <w:pStyle w:val="ListParagraph"/>
        <w:numPr>
          <w:ilvl w:val="0"/>
          <w:numId w:val="21"/>
        </w:numPr>
        <w:rPr>
          <w:rFonts w:asciiTheme="minorHAnsi" w:hAnsiTheme="minorHAnsi" w:cstheme="minorHAnsi"/>
          <w:sz w:val="24"/>
          <w:szCs w:val="24"/>
        </w:rPr>
      </w:pPr>
      <w:proofErr w:type="gramStart"/>
      <w:r w:rsidRPr="00527403">
        <w:rPr>
          <w:rFonts w:asciiTheme="minorHAnsi" w:hAnsiTheme="minorHAnsi" w:cstheme="minorHAnsi"/>
          <w:sz w:val="24"/>
          <w:szCs w:val="24"/>
        </w:rPr>
        <w:t>Net-metering</w:t>
      </w:r>
      <w:proofErr w:type="gramEnd"/>
      <w:r w:rsidR="00AB4EDA" w:rsidRPr="00527403">
        <w:rPr>
          <w:rFonts w:asciiTheme="minorHAnsi" w:hAnsiTheme="minorHAnsi" w:cstheme="minorHAnsi"/>
          <w:sz w:val="24"/>
          <w:szCs w:val="24"/>
        </w:rPr>
        <w:t xml:space="preserve">: </w:t>
      </w:r>
      <w:r w:rsidRPr="00527403">
        <w:rPr>
          <w:rFonts w:asciiTheme="minorHAnsi" w:hAnsiTheme="minorHAnsi" w:cstheme="minorHAnsi"/>
          <w:sz w:val="24"/>
          <w:szCs w:val="24"/>
        </w:rPr>
        <w:t xml:space="preserve">allows the homeowner </w:t>
      </w:r>
      <w:r w:rsidR="00D47D2C" w:rsidRPr="00527403">
        <w:rPr>
          <w:rFonts w:asciiTheme="minorHAnsi" w:hAnsiTheme="minorHAnsi" w:cstheme="minorHAnsi"/>
          <w:sz w:val="24"/>
          <w:szCs w:val="24"/>
        </w:rPr>
        <w:t>to generate their own energy which can then be</w:t>
      </w:r>
      <w:r w:rsidRPr="00527403">
        <w:rPr>
          <w:rFonts w:asciiTheme="minorHAnsi" w:hAnsiTheme="minorHAnsi" w:cstheme="minorHAnsi"/>
          <w:sz w:val="24"/>
          <w:szCs w:val="24"/>
        </w:rPr>
        <w:t xml:space="preserve"> subtract</w:t>
      </w:r>
      <w:r w:rsidR="00D47D2C" w:rsidRPr="00527403">
        <w:rPr>
          <w:rFonts w:asciiTheme="minorHAnsi" w:hAnsiTheme="minorHAnsi" w:cstheme="minorHAnsi"/>
          <w:sz w:val="24"/>
          <w:szCs w:val="24"/>
        </w:rPr>
        <w:t xml:space="preserve">ed from their energy </w:t>
      </w:r>
      <w:r w:rsidRPr="00527403">
        <w:rPr>
          <w:rFonts w:asciiTheme="minorHAnsi" w:hAnsiTheme="minorHAnsi" w:cstheme="minorHAnsi"/>
          <w:sz w:val="24"/>
          <w:szCs w:val="24"/>
        </w:rPr>
        <w:t xml:space="preserve">bill. If the homeowner is able to generate more electricity than is </w:t>
      </w:r>
      <w:r w:rsidRPr="00527403">
        <w:rPr>
          <w:rFonts w:asciiTheme="minorHAnsi" w:hAnsiTheme="minorHAnsi" w:cstheme="minorHAnsi"/>
          <w:noProof/>
          <w:sz w:val="24"/>
          <w:szCs w:val="24"/>
        </w:rPr>
        <w:t>consumed,</w:t>
      </w:r>
      <w:r w:rsidRPr="00527403">
        <w:rPr>
          <w:rFonts w:asciiTheme="minorHAnsi" w:hAnsiTheme="minorHAnsi" w:cstheme="minorHAnsi"/>
          <w:sz w:val="24"/>
          <w:szCs w:val="24"/>
        </w:rPr>
        <w:t xml:space="preserve"> than the homeowner is able to receive a credit </w:t>
      </w:r>
      <w:r w:rsidR="001E64F1" w:rsidRPr="00527403">
        <w:rPr>
          <w:rFonts w:asciiTheme="minorHAnsi" w:hAnsiTheme="minorHAnsi" w:cstheme="minorHAnsi"/>
          <w:noProof/>
          <w:sz w:val="24"/>
          <w:szCs w:val="24"/>
        </w:rPr>
        <w:t>for</w:t>
      </w:r>
      <w:r w:rsidRPr="00527403">
        <w:rPr>
          <w:rFonts w:asciiTheme="minorHAnsi" w:hAnsiTheme="minorHAnsi" w:cstheme="minorHAnsi"/>
          <w:sz w:val="24"/>
          <w:szCs w:val="24"/>
        </w:rPr>
        <w:t xml:space="preserve"> future bills</w:t>
      </w:r>
      <w:r w:rsidR="00835C9F" w:rsidRPr="00527403">
        <w:rPr>
          <w:rFonts w:asciiTheme="minorHAnsi" w:hAnsiTheme="minorHAnsi" w:cstheme="minorHAnsi"/>
          <w:sz w:val="24"/>
          <w:szCs w:val="24"/>
        </w:rPr>
        <w:t xml:space="preserve"> or sell it to another individual/organization</w:t>
      </w:r>
      <w:r w:rsidRPr="00527403">
        <w:rPr>
          <w:rFonts w:asciiTheme="minorHAnsi" w:hAnsiTheme="minorHAnsi" w:cstheme="minorHAnsi"/>
          <w:sz w:val="24"/>
          <w:szCs w:val="24"/>
        </w:rPr>
        <w:t xml:space="preserve">. </w:t>
      </w:r>
      <w:r w:rsidR="00835C9F" w:rsidRPr="00527403">
        <w:rPr>
          <w:rFonts w:asciiTheme="minorHAnsi" w:hAnsiTheme="minorHAnsi" w:cstheme="minorHAnsi"/>
          <w:sz w:val="24"/>
          <w:szCs w:val="24"/>
        </w:rPr>
        <w:t xml:space="preserve">This </w:t>
      </w:r>
      <w:proofErr w:type="gramStart"/>
      <w:r w:rsidR="00835C9F" w:rsidRPr="00527403">
        <w:rPr>
          <w:rFonts w:asciiTheme="minorHAnsi" w:hAnsiTheme="minorHAnsi" w:cstheme="minorHAnsi"/>
          <w:sz w:val="24"/>
          <w:szCs w:val="24"/>
        </w:rPr>
        <w:t>is all made</w:t>
      </w:r>
      <w:proofErr w:type="gramEnd"/>
      <w:r w:rsidR="00835C9F" w:rsidRPr="00527403">
        <w:rPr>
          <w:rFonts w:asciiTheme="minorHAnsi" w:hAnsiTheme="minorHAnsi" w:cstheme="minorHAnsi"/>
          <w:sz w:val="24"/>
          <w:szCs w:val="24"/>
        </w:rPr>
        <w:t xml:space="preserve"> possible through a power purchase agreement between the energy produce and the “off-taker” (individual buying the electricity</w:t>
      </w:r>
      <w:r w:rsidR="00D47D2C" w:rsidRPr="00527403">
        <w:rPr>
          <w:rFonts w:asciiTheme="minorHAnsi" w:hAnsiTheme="minorHAnsi" w:cstheme="minorHAnsi"/>
          <w:sz w:val="24"/>
          <w:szCs w:val="24"/>
        </w:rPr>
        <w:t>, usually the LDC</w:t>
      </w:r>
      <w:r w:rsidR="00835C9F" w:rsidRPr="00527403">
        <w:rPr>
          <w:rFonts w:asciiTheme="minorHAnsi" w:hAnsiTheme="minorHAnsi" w:cstheme="minorHAnsi"/>
          <w:sz w:val="24"/>
          <w:szCs w:val="24"/>
        </w:rPr>
        <w:t>).</w:t>
      </w:r>
    </w:p>
    <w:p w:rsidR="00596CCC" w:rsidRPr="00527403" w:rsidRDefault="00596CCC" w:rsidP="00527403">
      <w:pPr>
        <w:rPr>
          <w:rFonts w:asciiTheme="minorHAnsi" w:hAnsiTheme="minorHAnsi" w:cstheme="minorHAnsi"/>
          <w:b/>
          <w:sz w:val="24"/>
          <w:szCs w:val="24"/>
        </w:rPr>
      </w:pPr>
      <w:r w:rsidRPr="00527403">
        <w:rPr>
          <w:rFonts w:asciiTheme="minorHAnsi" w:hAnsiTheme="minorHAnsi" w:cstheme="minorHAnsi"/>
          <w:b/>
          <w:sz w:val="24"/>
          <w:szCs w:val="24"/>
        </w:rPr>
        <w:t>N</w:t>
      </w:r>
      <w:r w:rsidR="007066CB" w:rsidRPr="00527403">
        <w:rPr>
          <w:rFonts w:asciiTheme="minorHAnsi" w:hAnsiTheme="minorHAnsi" w:cstheme="minorHAnsi"/>
          <w:b/>
          <w:sz w:val="24"/>
          <w:szCs w:val="24"/>
        </w:rPr>
        <w:t>ext Steps</w:t>
      </w:r>
      <w:r w:rsidR="00DB24DE" w:rsidRPr="00527403">
        <w:rPr>
          <w:rFonts w:asciiTheme="minorHAnsi" w:hAnsiTheme="minorHAnsi" w:cstheme="minorHAnsi"/>
          <w:b/>
          <w:sz w:val="24"/>
          <w:szCs w:val="24"/>
        </w:rPr>
        <w:t>: Asking for Municipal Support in…</w:t>
      </w:r>
    </w:p>
    <w:p w:rsidR="000969D0" w:rsidRDefault="00D47D2C" w:rsidP="000969D0">
      <w:pPr>
        <w:pStyle w:val="ListParagraph"/>
        <w:numPr>
          <w:ilvl w:val="0"/>
          <w:numId w:val="21"/>
        </w:numPr>
        <w:rPr>
          <w:rFonts w:asciiTheme="minorHAnsi" w:hAnsiTheme="minorHAnsi" w:cstheme="minorHAnsi"/>
          <w:sz w:val="24"/>
          <w:szCs w:val="24"/>
        </w:rPr>
      </w:pPr>
      <w:r w:rsidRPr="00527403">
        <w:rPr>
          <w:rFonts w:asciiTheme="minorHAnsi" w:hAnsiTheme="minorHAnsi" w:cstheme="minorHAnsi"/>
          <w:sz w:val="24"/>
          <w:szCs w:val="24"/>
        </w:rPr>
        <w:t>Policy Support</w:t>
      </w:r>
      <w:r w:rsidR="005C63ED" w:rsidRPr="00527403">
        <w:rPr>
          <w:rFonts w:asciiTheme="minorHAnsi" w:hAnsiTheme="minorHAnsi" w:cstheme="minorHAnsi"/>
          <w:sz w:val="24"/>
          <w:szCs w:val="24"/>
        </w:rPr>
        <w:t xml:space="preserve">: </w:t>
      </w:r>
      <w:r w:rsidR="007F0D67" w:rsidRPr="00527403">
        <w:rPr>
          <w:rFonts w:asciiTheme="minorHAnsi" w:hAnsiTheme="minorHAnsi" w:cstheme="minorHAnsi"/>
          <w:sz w:val="24"/>
          <w:szCs w:val="24"/>
        </w:rPr>
        <w:t xml:space="preserve">community members have </w:t>
      </w:r>
      <w:proofErr w:type="gramStart"/>
      <w:r w:rsidR="007F0D67" w:rsidRPr="00527403">
        <w:rPr>
          <w:rFonts w:asciiTheme="minorHAnsi" w:hAnsiTheme="minorHAnsi" w:cstheme="minorHAnsi"/>
          <w:sz w:val="24"/>
          <w:szCs w:val="24"/>
        </w:rPr>
        <w:t>lots of</w:t>
      </w:r>
      <w:proofErr w:type="gramEnd"/>
      <w:r w:rsidR="007F0D67" w:rsidRPr="00527403">
        <w:rPr>
          <w:rFonts w:asciiTheme="minorHAnsi" w:hAnsiTheme="minorHAnsi" w:cstheme="minorHAnsi"/>
          <w:sz w:val="24"/>
          <w:szCs w:val="24"/>
        </w:rPr>
        <w:t xml:space="preserve"> ideas </w:t>
      </w:r>
      <w:r w:rsidR="001E64F1" w:rsidRPr="00527403">
        <w:rPr>
          <w:rFonts w:asciiTheme="minorHAnsi" w:hAnsiTheme="minorHAnsi" w:cstheme="minorHAnsi"/>
          <w:sz w:val="24"/>
          <w:szCs w:val="24"/>
        </w:rPr>
        <w:t xml:space="preserve">regarding various </w:t>
      </w:r>
      <w:r w:rsidR="007F0D67" w:rsidRPr="00527403">
        <w:rPr>
          <w:rFonts w:asciiTheme="minorHAnsi" w:hAnsiTheme="minorHAnsi" w:cstheme="minorHAnsi"/>
          <w:sz w:val="24"/>
          <w:szCs w:val="24"/>
        </w:rPr>
        <w:t>community pr</w:t>
      </w:r>
      <w:r w:rsidR="00835C9F" w:rsidRPr="00527403">
        <w:rPr>
          <w:rFonts w:asciiTheme="minorHAnsi" w:hAnsiTheme="minorHAnsi" w:cstheme="minorHAnsi"/>
          <w:sz w:val="24"/>
          <w:szCs w:val="24"/>
        </w:rPr>
        <w:t>ojects they would like to fund</w:t>
      </w:r>
      <w:r w:rsidR="00782BF6" w:rsidRPr="00527403">
        <w:rPr>
          <w:rFonts w:asciiTheme="minorHAnsi" w:hAnsiTheme="minorHAnsi" w:cstheme="minorHAnsi"/>
          <w:sz w:val="24"/>
          <w:szCs w:val="24"/>
        </w:rPr>
        <w:t>,</w:t>
      </w:r>
      <w:r w:rsidR="00835C9F" w:rsidRPr="00527403">
        <w:rPr>
          <w:rFonts w:asciiTheme="minorHAnsi" w:hAnsiTheme="minorHAnsi" w:cstheme="minorHAnsi"/>
          <w:sz w:val="24"/>
          <w:szCs w:val="24"/>
        </w:rPr>
        <w:t xml:space="preserve"> but the </w:t>
      </w:r>
      <w:r w:rsidR="00782BF6" w:rsidRPr="00527403">
        <w:rPr>
          <w:rFonts w:asciiTheme="minorHAnsi" w:hAnsiTheme="minorHAnsi" w:cstheme="minorHAnsi"/>
          <w:sz w:val="24"/>
          <w:szCs w:val="24"/>
        </w:rPr>
        <w:t>Energy Act defines Co-ops as</w:t>
      </w:r>
      <w:r w:rsidR="005C63ED" w:rsidRPr="00527403">
        <w:rPr>
          <w:rFonts w:asciiTheme="minorHAnsi" w:hAnsiTheme="minorHAnsi" w:cstheme="minorHAnsi"/>
          <w:sz w:val="24"/>
          <w:szCs w:val="24"/>
        </w:rPr>
        <w:t xml:space="preserve"> being able to </w:t>
      </w:r>
      <w:r w:rsidR="001E64F1" w:rsidRPr="00527403">
        <w:rPr>
          <w:rFonts w:asciiTheme="minorHAnsi" w:hAnsiTheme="minorHAnsi" w:cstheme="minorHAnsi"/>
          <w:sz w:val="24"/>
          <w:szCs w:val="24"/>
        </w:rPr>
        <w:t>‘</w:t>
      </w:r>
      <w:r w:rsidR="005C63ED" w:rsidRPr="00527403">
        <w:rPr>
          <w:rFonts w:asciiTheme="minorHAnsi" w:hAnsiTheme="minorHAnsi" w:cstheme="minorHAnsi"/>
          <w:sz w:val="24"/>
          <w:szCs w:val="24"/>
        </w:rPr>
        <w:t>generate</w:t>
      </w:r>
      <w:r w:rsidR="00835C9F" w:rsidRPr="00527403">
        <w:rPr>
          <w:rFonts w:asciiTheme="minorHAnsi" w:hAnsiTheme="minorHAnsi" w:cstheme="minorHAnsi"/>
          <w:sz w:val="24"/>
          <w:szCs w:val="24"/>
        </w:rPr>
        <w:t xml:space="preserve"> and sell electricity.</w:t>
      </w:r>
      <w:r w:rsidR="001E64F1" w:rsidRPr="00527403">
        <w:rPr>
          <w:rFonts w:asciiTheme="minorHAnsi" w:hAnsiTheme="minorHAnsi" w:cstheme="minorHAnsi"/>
          <w:sz w:val="24"/>
          <w:szCs w:val="24"/>
        </w:rPr>
        <w:t>’</w:t>
      </w:r>
      <w:r w:rsidR="00835C9F" w:rsidRPr="00527403">
        <w:rPr>
          <w:rFonts w:asciiTheme="minorHAnsi" w:hAnsiTheme="minorHAnsi" w:cstheme="minorHAnsi"/>
          <w:sz w:val="24"/>
          <w:szCs w:val="24"/>
        </w:rPr>
        <w:t xml:space="preserve"> Cooperatives want to</w:t>
      </w:r>
      <w:r w:rsidR="005C63ED" w:rsidRPr="00527403">
        <w:rPr>
          <w:rFonts w:asciiTheme="minorHAnsi" w:hAnsiTheme="minorHAnsi" w:cstheme="minorHAnsi"/>
          <w:sz w:val="24"/>
          <w:szCs w:val="24"/>
        </w:rPr>
        <w:t xml:space="preserve"> expand </w:t>
      </w:r>
      <w:r w:rsidR="00835C9F" w:rsidRPr="00527403">
        <w:rPr>
          <w:rFonts w:asciiTheme="minorHAnsi" w:hAnsiTheme="minorHAnsi" w:cstheme="minorHAnsi"/>
          <w:sz w:val="24"/>
          <w:szCs w:val="24"/>
        </w:rPr>
        <w:t xml:space="preserve">the </w:t>
      </w:r>
      <w:r w:rsidR="005C63ED" w:rsidRPr="00527403">
        <w:rPr>
          <w:rFonts w:asciiTheme="minorHAnsi" w:hAnsiTheme="minorHAnsi" w:cstheme="minorHAnsi"/>
          <w:sz w:val="24"/>
          <w:szCs w:val="24"/>
        </w:rPr>
        <w:t>definition</w:t>
      </w:r>
      <w:r w:rsidR="00835C9F" w:rsidRPr="00527403">
        <w:rPr>
          <w:rFonts w:asciiTheme="minorHAnsi" w:hAnsiTheme="minorHAnsi" w:cstheme="minorHAnsi"/>
          <w:sz w:val="24"/>
          <w:szCs w:val="24"/>
        </w:rPr>
        <w:t xml:space="preserve"> to include </w:t>
      </w:r>
      <w:r w:rsidR="001E64F1" w:rsidRPr="00527403">
        <w:rPr>
          <w:rFonts w:asciiTheme="minorHAnsi" w:hAnsiTheme="minorHAnsi" w:cstheme="minorHAnsi"/>
          <w:sz w:val="24"/>
          <w:szCs w:val="24"/>
        </w:rPr>
        <w:t>‘</w:t>
      </w:r>
      <w:r w:rsidR="00835C9F" w:rsidRPr="00527403">
        <w:rPr>
          <w:rFonts w:asciiTheme="minorHAnsi" w:hAnsiTheme="minorHAnsi" w:cstheme="minorHAnsi"/>
          <w:sz w:val="24"/>
          <w:szCs w:val="24"/>
        </w:rPr>
        <w:t>the investment in conservation aspects within the energy sector</w:t>
      </w:r>
      <w:r w:rsidR="001E64F1" w:rsidRPr="00527403">
        <w:rPr>
          <w:rFonts w:asciiTheme="minorHAnsi" w:hAnsiTheme="minorHAnsi" w:cstheme="minorHAnsi"/>
          <w:sz w:val="24"/>
          <w:szCs w:val="24"/>
        </w:rPr>
        <w:t xml:space="preserve">, which include energy </w:t>
      </w:r>
      <w:r w:rsidR="00835C9F" w:rsidRPr="00527403">
        <w:rPr>
          <w:rFonts w:asciiTheme="minorHAnsi" w:hAnsiTheme="minorHAnsi" w:cstheme="minorHAnsi"/>
          <w:sz w:val="24"/>
          <w:szCs w:val="24"/>
        </w:rPr>
        <w:t>storage, demand management</w:t>
      </w:r>
      <w:r w:rsidR="001E64F1" w:rsidRPr="00527403">
        <w:rPr>
          <w:rFonts w:asciiTheme="minorHAnsi" w:hAnsiTheme="minorHAnsi" w:cstheme="minorHAnsi"/>
          <w:sz w:val="24"/>
          <w:szCs w:val="24"/>
        </w:rPr>
        <w:t>,</w:t>
      </w:r>
      <w:r w:rsidR="00835C9F" w:rsidRPr="00527403">
        <w:rPr>
          <w:rFonts w:asciiTheme="minorHAnsi" w:hAnsiTheme="minorHAnsi" w:cstheme="minorHAnsi"/>
          <w:sz w:val="24"/>
          <w:szCs w:val="24"/>
        </w:rPr>
        <w:t xml:space="preserve"> </w:t>
      </w:r>
      <w:r w:rsidR="00835C9F" w:rsidRPr="00527403">
        <w:rPr>
          <w:rFonts w:asciiTheme="minorHAnsi" w:hAnsiTheme="minorHAnsi" w:cstheme="minorHAnsi"/>
          <w:noProof/>
          <w:sz w:val="24"/>
          <w:szCs w:val="24"/>
        </w:rPr>
        <w:t>and</w:t>
      </w:r>
      <w:r w:rsidR="00835C9F" w:rsidRPr="00527403">
        <w:rPr>
          <w:rFonts w:asciiTheme="minorHAnsi" w:hAnsiTheme="minorHAnsi" w:cstheme="minorHAnsi"/>
          <w:sz w:val="24"/>
          <w:szCs w:val="24"/>
        </w:rPr>
        <w:t xml:space="preserve"> energy efficiency.</w:t>
      </w:r>
    </w:p>
    <w:p w:rsidR="005C63ED" w:rsidRPr="000969D0" w:rsidRDefault="00835C9F" w:rsidP="000969D0">
      <w:pPr>
        <w:pStyle w:val="ListParagraph"/>
        <w:numPr>
          <w:ilvl w:val="0"/>
          <w:numId w:val="21"/>
        </w:numPr>
        <w:rPr>
          <w:rFonts w:asciiTheme="minorHAnsi" w:hAnsiTheme="minorHAnsi" w:cstheme="minorHAnsi"/>
          <w:sz w:val="24"/>
          <w:szCs w:val="24"/>
        </w:rPr>
      </w:pPr>
      <w:r w:rsidRPr="000969D0">
        <w:rPr>
          <w:rFonts w:asciiTheme="minorHAnsi" w:hAnsiTheme="minorHAnsi" w:cstheme="minorHAnsi"/>
          <w:sz w:val="24"/>
          <w:szCs w:val="24"/>
        </w:rPr>
        <w:t xml:space="preserve">This </w:t>
      </w:r>
      <w:r w:rsidR="00782BF6" w:rsidRPr="000969D0">
        <w:rPr>
          <w:rFonts w:asciiTheme="minorHAnsi" w:hAnsiTheme="minorHAnsi" w:cstheme="minorHAnsi"/>
          <w:sz w:val="24"/>
          <w:szCs w:val="24"/>
        </w:rPr>
        <w:t>would open doors to working in</w:t>
      </w:r>
      <w:r w:rsidR="005C63ED" w:rsidRPr="000969D0">
        <w:rPr>
          <w:rFonts w:asciiTheme="minorHAnsi" w:hAnsiTheme="minorHAnsi" w:cstheme="minorHAnsi"/>
          <w:sz w:val="24"/>
          <w:szCs w:val="24"/>
        </w:rPr>
        <w:t xml:space="preserve"> social housing</w:t>
      </w:r>
      <w:r w:rsidR="00782BF6" w:rsidRPr="000969D0">
        <w:rPr>
          <w:rFonts w:asciiTheme="minorHAnsi" w:hAnsiTheme="minorHAnsi" w:cstheme="minorHAnsi"/>
          <w:sz w:val="24"/>
          <w:szCs w:val="24"/>
        </w:rPr>
        <w:t xml:space="preserve"> energy projects that do not have access to funds and are the most vulnerable to increased energy prices—this </w:t>
      </w:r>
      <w:r w:rsidR="001E64F1" w:rsidRPr="000969D0">
        <w:rPr>
          <w:rFonts w:asciiTheme="minorHAnsi" w:hAnsiTheme="minorHAnsi" w:cstheme="minorHAnsi"/>
          <w:sz w:val="24"/>
          <w:szCs w:val="24"/>
        </w:rPr>
        <w:t>presents</w:t>
      </w:r>
      <w:r w:rsidR="00782BF6" w:rsidRPr="000969D0">
        <w:rPr>
          <w:rFonts w:asciiTheme="minorHAnsi" w:hAnsiTheme="minorHAnsi" w:cstheme="minorHAnsi"/>
          <w:sz w:val="24"/>
          <w:szCs w:val="24"/>
        </w:rPr>
        <w:t xml:space="preserve"> wonderful partnership opportunities.</w:t>
      </w:r>
    </w:p>
    <w:p w:rsidR="000969D0" w:rsidRDefault="00782BF6" w:rsidP="000969D0">
      <w:pPr>
        <w:pStyle w:val="ListParagraph"/>
        <w:numPr>
          <w:ilvl w:val="0"/>
          <w:numId w:val="21"/>
        </w:numPr>
        <w:ind w:hanging="357"/>
        <w:contextualSpacing w:val="0"/>
        <w:rPr>
          <w:rFonts w:asciiTheme="minorHAnsi" w:hAnsiTheme="minorHAnsi" w:cstheme="minorHAnsi"/>
          <w:sz w:val="24"/>
          <w:szCs w:val="24"/>
        </w:rPr>
      </w:pPr>
      <w:r w:rsidRPr="00527403">
        <w:rPr>
          <w:rFonts w:asciiTheme="minorHAnsi" w:hAnsiTheme="minorHAnsi" w:cstheme="minorHAnsi"/>
          <w:sz w:val="24"/>
          <w:szCs w:val="24"/>
        </w:rPr>
        <w:t xml:space="preserve">Promote Virtual Net Metering: </w:t>
      </w:r>
      <w:r w:rsidR="00AB4EDA" w:rsidRPr="00527403">
        <w:rPr>
          <w:rFonts w:asciiTheme="minorHAnsi" w:hAnsiTheme="minorHAnsi" w:cstheme="minorHAnsi"/>
          <w:sz w:val="24"/>
          <w:szCs w:val="24"/>
        </w:rPr>
        <w:t xml:space="preserve">allows </w:t>
      </w:r>
      <w:proofErr w:type="gramStart"/>
      <w:r w:rsidR="00AB4EDA" w:rsidRPr="00527403">
        <w:rPr>
          <w:rFonts w:asciiTheme="minorHAnsi" w:hAnsiTheme="minorHAnsi" w:cstheme="minorHAnsi"/>
          <w:sz w:val="24"/>
          <w:szCs w:val="24"/>
        </w:rPr>
        <w:t>for the</w:t>
      </w:r>
      <w:proofErr w:type="gramEnd"/>
      <w:r w:rsidR="00AB4EDA" w:rsidRPr="00527403">
        <w:rPr>
          <w:rFonts w:asciiTheme="minorHAnsi" w:hAnsiTheme="minorHAnsi" w:cstheme="minorHAnsi"/>
          <w:sz w:val="24"/>
          <w:szCs w:val="24"/>
        </w:rPr>
        <w:t xml:space="preserve"> </w:t>
      </w:r>
      <w:r w:rsidRPr="00527403">
        <w:rPr>
          <w:rFonts w:asciiTheme="minorHAnsi" w:hAnsiTheme="minorHAnsi" w:cstheme="minorHAnsi"/>
          <w:sz w:val="24"/>
          <w:szCs w:val="24"/>
        </w:rPr>
        <w:t>energy generation</w:t>
      </w:r>
      <w:r w:rsidR="00AB4EDA" w:rsidRPr="00527403">
        <w:rPr>
          <w:rFonts w:asciiTheme="minorHAnsi" w:hAnsiTheme="minorHAnsi" w:cstheme="minorHAnsi"/>
          <w:sz w:val="24"/>
          <w:szCs w:val="24"/>
        </w:rPr>
        <w:t xml:space="preserve"> site to be at a different location than the facility using the electricity. This </w:t>
      </w:r>
      <w:proofErr w:type="gramStart"/>
      <w:r w:rsidR="00AB4EDA" w:rsidRPr="00527403">
        <w:rPr>
          <w:rFonts w:asciiTheme="minorHAnsi" w:hAnsiTheme="minorHAnsi" w:cstheme="minorHAnsi"/>
          <w:sz w:val="24"/>
          <w:szCs w:val="24"/>
        </w:rPr>
        <w:t>can be made</w:t>
      </w:r>
      <w:proofErr w:type="gramEnd"/>
      <w:r w:rsidR="00AB4EDA" w:rsidRPr="00527403">
        <w:rPr>
          <w:rFonts w:asciiTheme="minorHAnsi" w:hAnsiTheme="minorHAnsi" w:cstheme="minorHAnsi"/>
          <w:sz w:val="24"/>
          <w:szCs w:val="24"/>
        </w:rPr>
        <w:t xml:space="preserve"> pos</w:t>
      </w:r>
      <w:r w:rsidR="001E64F1" w:rsidRPr="00527403">
        <w:rPr>
          <w:rFonts w:asciiTheme="minorHAnsi" w:hAnsiTheme="minorHAnsi" w:cstheme="minorHAnsi"/>
          <w:sz w:val="24"/>
          <w:szCs w:val="24"/>
        </w:rPr>
        <w:t>sible through a Power Purchase A</w:t>
      </w:r>
      <w:r w:rsidR="00AB4EDA" w:rsidRPr="00527403">
        <w:rPr>
          <w:rFonts w:asciiTheme="minorHAnsi" w:hAnsiTheme="minorHAnsi" w:cstheme="minorHAnsi"/>
          <w:sz w:val="24"/>
          <w:szCs w:val="24"/>
        </w:rPr>
        <w:t>greement between the energy producer and the energy-end user. This is a great opportunity to develop partnerships between municipali</w:t>
      </w:r>
      <w:r w:rsidR="000969D0">
        <w:rPr>
          <w:rFonts w:asciiTheme="minorHAnsi" w:hAnsiTheme="minorHAnsi" w:cstheme="minorHAnsi"/>
          <w:sz w:val="24"/>
          <w:szCs w:val="24"/>
        </w:rPr>
        <w:t xml:space="preserve">ties and energy cooperatives.  </w:t>
      </w:r>
    </w:p>
    <w:p w:rsidR="000969D0" w:rsidRDefault="00AB4EDA" w:rsidP="000969D0">
      <w:pPr>
        <w:pStyle w:val="ListParagraph"/>
        <w:numPr>
          <w:ilvl w:val="0"/>
          <w:numId w:val="21"/>
        </w:numPr>
        <w:ind w:hanging="357"/>
        <w:contextualSpacing w:val="0"/>
        <w:rPr>
          <w:rFonts w:asciiTheme="minorHAnsi" w:hAnsiTheme="minorHAnsi" w:cstheme="minorHAnsi"/>
          <w:sz w:val="24"/>
          <w:szCs w:val="24"/>
        </w:rPr>
      </w:pPr>
      <w:r w:rsidRPr="000969D0">
        <w:rPr>
          <w:rFonts w:asciiTheme="minorHAnsi" w:hAnsiTheme="minorHAnsi" w:cstheme="minorHAnsi"/>
          <w:sz w:val="24"/>
          <w:szCs w:val="24"/>
        </w:rPr>
        <w:lastRenderedPageBreak/>
        <w:t xml:space="preserve">Under the </w:t>
      </w:r>
      <w:r w:rsidR="001E64F1" w:rsidRPr="000969D0">
        <w:rPr>
          <w:rFonts w:asciiTheme="minorHAnsi" w:hAnsiTheme="minorHAnsi" w:cstheme="minorHAnsi"/>
          <w:noProof/>
          <w:sz w:val="24"/>
          <w:szCs w:val="24"/>
        </w:rPr>
        <w:t>Long-Term</w:t>
      </w:r>
      <w:r w:rsidR="001E64F1" w:rsidRPr="000969D0">
        <w:rPr>
          <w:rFonts w:asciiTheme="minorHAnsi" w:hAnsiTheme="minorHAnsi" w:cstheme="minorHAnsi"/>
          <w:sz w:val="24"/>
          <w:szCs w:val="24"/>
        </w:rPr>
        <w:t xml:space="preserve"> </w:t>
      </w:r>
      <w:r w:rsidR="001E64F1" w:rsidRPr="000969D0">
        <w:rPr>
          <w:rFonts w:asciiTheme="minorHAnsi" w:hAnsiTheme="minorHAnsi" w:cstheme="minorHAnsi"/>
          <w:noProof/>
          <w:sz w:val="24"/>
          <w:szCs w:val="24"/>
        </w:rPr>
        <w:t>Energy</w:t>
      </w:r>
      <w:r w:rsidR="001E64F1" w:rsidRPr="000969D0">
        <w:rPr>
          <w:rFonts w:asciiTheme="minorHAnsi" w:hAnsiTheme="minorHAnsi" w:cstheme="minorHAnsi"/>
          <w:sz w:val="24"/>
          <w:szCs w:val="24"/>
        </w:rPr>
        <w:t xml:space="preserve"> Plan (</w:t>
      </w:r>
      <w:r w:rsidRPr="000969D0">
        <w:rPr>
          <w:rFonts w:asciiTheme="minorHAnsi" w:hAnsiTheme="minorHAnsi" w:cstheme="minorHAnsi"/>
          <w:sz w:val="24"/>
          <w:szCs w:val="24"/>
        </w:rPr>
        <w:t>LTEP</w:t>
      </w:r>
      <w:r w:rsidR="001E64F1" w:rsidRPr="000969D0">
        <w:rPr>
          <w:rFonts w:asciiTheme="minorHAnsi" w:hAnsiTheme="minorHAnsi" w:cstheme="minorHAnsi"/>
          <w:sz w:val="24"/>
          <w:szCs w:val="24"/>
        </w:rPr>
        <w:t>)</w:t>
      </w:r>
      <w:r w:rsidRPr="000969D0">
        <w:rPr>
          <w:rFonts w:asciiTheme="minorHAnsi" w:hAnsiTheme="minorHAnsi" w:cstheme="minorHAnsi"/>
          <w:sz w:val="24"/>
          <w:szCs w:val="24"/>
        </w:rPr>
        <w:t xml:space="preserve">, they are undergoing a few pilot projects using this power purchase agreement. These projects </w:t>
      </w:r>
      <w:proofErr w:type="gramStart"/>
      <w:r w:rsidRPr="000969D0">
        <w:rPr>
          <w:rFonts w:asciiTheme="minorHAnsi" w:hAnsiTheme="minorHAnsi" w:cstheme="minorHAnsi"/>
          <w:sz w:val="24"/>
          <w:szCs w:val="24"/>
        </w:rPr>
        <w:t>should be advocated for and supported for more by municipalities</w:t>
      </w:r>
      <w:proofErr w:type="gramEnd"/>
      <w:r w:rsidRPr="000969D0">
        <w:rPr>
          <w:rFonts w:asciiTheme="minorHAnsi" w:hAnsiTheme="minorHAnsi" w:cstheme="minorHAnsi"/>
          <w:sz w:val="24"/>
          <w:szCs w:val="24"/>
        </w:rPr>
        <w:t xml:space="preserve">. </w:t>
      </w:r>
    </w:p>
    <w:p w:rsidR="006368AD" w:rsidRPr="000969D0" w:rsidRDefault="006368AD" w:rsidP="000969D0">
      <w:pPr>
        <w:pStyle w:val="ListParagraph"/>
        <w:numPr>
          <w:ilvl w:val="0"/>
          <w:numId w:val="21"/>
        </w:numPr>
        <w:ind w:hanging="357"/>
        <w:contextualSpacing w:val="0"/>
        <w:rPr>
          <w:rFonts w:asciiTheme="minorHAnsi" w:hAnsiTheme="minorHAnsi" w:cstheme="minorHAnsi"/>
          <w:sz w:val="24"/>
          <w:szCs w:val="24"/>
        </w:rPr>
      </w:pPr>
      <w:proofErr w:type="gramStart"/>
      <w:r w:rsidRPr="000969D0">
        <w:rPr>
          <w:rFonts w:asciiTheme="minorHAnsi" w:hAnsiTheme="minorHAnsi" w:cstheme="minorHAnsi"/>
          <w:sz w:val="24"/>
          <w:szCs w:val="24"/>
        </w:rPr>
        <w:t>There are 17 US states that</w:t>
      </w:r>
      <w:proofErr w:type="gramEnd"/>
      <w:r w:rsidRPr="000969D0">
        <w:rPr>
          <w:rFonts w:asciiTheme="minorHAnsi" w:hAnsiTheme="minorHAnsi" w:cstheme="minorHAnsi"/>
          <w:sz w:val="24"/>
          <w:szCs w:val="24"/>
        </w:rPr>
        <w:t xml:space="preserve"> have already enacted both virtual metering and power purchase agreements. Consequently, they are also the states that have the largest amount of community solar and the largest particip</w:t>
      </w:r>
      <w:r w:rsidR="000969D0">
        <w:rPr>
          <w:rFonts w:asciiTheme="minorHAnsi" w:hAnsiTheme="minorHAnsi" w:cstheme="minorHAnsi"/>
          <w:sz w:val="24"/>
          <w:szCs w:val="24"/>
        </w:rPr>
        <w:t xml:space="preserve">ation in community cooperatives. </w:t>
      </w:r>
    </w:p>
    <w:p w:rsidR="00162D60" w:rsidRPr="00527403" w:rsidRDefault="00162D60" w:rsidP="00527403">
      <w:pPr>
        <w:rPr>
          <w:rFonts w:asciiTheme="minorHAnsi" w:hAnsiTheme="minorHAnsi" w:cstheme="minorHAnsi"/>
          <w:sz w:val="24"/>
          <w:szCs w:val="24"/>
        </w:rPr>
      </w:pPr>
      <w:r w:rsidRPr="00527403">
        <w:rPr>
          <w:rFonts w:asciiTheme="minorHAnsi" w:hAnsiTheme="minorHAnsi" w:cstheme="minorHAnsi"/>
          <w:sz w:val="24"/>
          <w:szCs w:val="24"/>
        </w:rPr>
        <w:t xml:space="preserve">MOE and IESO websites as resources to finding out more information about virtual net metering. </w:t>
      </w:r>
      <w:r w:rsidR="006368AD" w:rsidRPr="00527403">
        <w:rPr>
          <w:rFonts w:asciiTheme="minorHAnsi" w:hAnsiTheme="minorHAnsi" w:cstheme="minorHAnsi"/>
          <w:sz w:val="24"/>
          <w:szCs w:val="24"/>
        </w:rPr>
        <w:t>Here are some resources found:</w:t>
      </w:r>
    </w:p>
    <w:p w:rsidR="00162D60" w:rsidRPr="00527403" w:rsidRDefault="00987F08" w:rsidP="00527403">
      <w:pPr>
        <w:pStyle w:val="ListParagraph"/>
        <w:numPr>
          <w:ilvl w:val="0"/>
          <w:numId w:val="20"/>
        </w:numPr>
        <w:rPr>
          <w:rFonts w:asciiTheme="minorHAnsi" w:hAnsiTheme="minorHAnsi" w:cstheme="minorHAnsi"/>
          <w:sz w:val="24"/>
          <w:szCs w:val="24"/>
        </w:rPr>
      </w:pPr>
      <w:hyperlink r:id="rId10" w:history="1">
        <w:r w:rsidR="00162D60" w:rsidRPr="00527403">
          <w:rPr>
            <w:rStyle w:val="Hyperlink"/>
            <w:rFonts w:asciiTheme="minorHAnsi" w:hAnsiTheme="minorHAnsi" w:cstheme="minorHAnsi"/>
            <w:sz w:val="24"/>
            <w:szCs w:val="24"/>
          </w:rPr>
          <w:t xml:space="preserve">MOE Net Metering Webinar Presentation: Third-Party </w:t>
        </w:r>
        <w:r w:rsidR="00BD1623" w:rsidRPr="00527403">
          <w:rPr>
            <w:rStyle w:val="Hyperlink"/>
            <w:rFonts w:asciiTheme="minorHAnsi" w:hAnsiTheme="minorHAnsi" w:cstheme="minorHAnsi"/>
            <w:sz w:val="24"/>
            <w:szCs w:val="24"/>
          </w:rPr>
          <w:t>ownership and virtual net metering</w:t>
        </w:r>
      </w:hyperlink>
      <w:r w:rsidR="00BD1623" w:rsidRPr="00527403">
        <w:rPr>
          <w:rFonts w:asciiTheme="minorHAnsi" w:hAnsiTheme="minorHAnsi" w:cstheme="minorHAnsi"/>
          <w:sz w:val="24"/>
          <w:szCs w:val="24"/>
        </w:rPr>
        <w:t xml:space="preserve"> </w:t>
      </w:r>
    </w:p>
    <w:p w:rsidR="00BD1623" w:rsidRPr="00527403" w:rsidRDefault="00BD1623" w:rsidP="00527403">
      <w:pPr>
        <w:pStyle w:val="ListParagraph"/>
        <w:rPr>
          <w:rFonts w:asciiTheme="minorHAnsi" w:hAnsiTheme="minorHAnsi" w:cstheme="minorHAnsi"/>
          <w:sz w:val="24"/>
          <w:szCs w:val="24"/>
        </w:rPr>
      </w:pPr>
    </w:p>
    <w:p w:rsidR="007F144C" w:rsidRPr="00527403" w:rsidRDefault="00987F08" w:rsidP="00527403">
      <w:pPr>
        <w:pStyle w:val="ListParagraph"/>
        <w:numPr>
          <w:ilvl w:val="0"/>
          <w:numId w:val="20"/>
        </w:numPr>
        <w:rPr>
          <w:rFonts w:asciiTheme="minorHAnsi" w:hAnsiTheme="minorHAnsi" w:cstheme="minorHAnsi"/>
          <w:sz w:val="24"/>
          <w:szCs w:val="24"/>
        </w:rPr>
      </w:pPr>
      <w:hyperlink r:id="rId11" w:history="1">
        <w:r w:rsidR="00BD1623" w:rsidRPr="00527403">
          <w:rPr>
            <w:rStyle w:val="Hyperlink"/>
            <w:rFonts w:asciiTheme="minorHAnsi" w:hAnsiTheme="minorHAnsi" w:cstheme="minorHAnsi"/>
            <w:sz w:val="24"/>
            <w:szCs w:val="24"/>
          </w:rPr>
          <w:t>MOE Ontario’s Regulatory Registry: Amendment of Ontario Regulation 541/05: Net Metering, made under the Ontario Energy Board Act, 1998</w:t>
        </w:r>
      </w:hyperlink>
    </w:p>
    <w:p w:rsidR="00464C51" w:rsidRPr="00527403" w:rsidRDefault="00464C51" w:rsidP="00527403">
      <w:pPr>
        <w:pStyle w:val="ListParagraph"/>
        <w:rPr>
          <w:rFonts w:asciiTheme="minorHAnsi" w:hAnsiTheme="minorHAnsi" w:cstheme="minorHAnsi"/>
          <w:sz w:val="24"/>
          <w:szCs w:val="24"/>
        </w:rPr>
      </w:pPr>
    </w:p>
    <w:p w:rsidR="00464C51" w:rsidRPr="00527403" w:rsidRDefault="00987F08" w:rsidP="00527403">
      <w:pPr>
        <w:pStyle w:val="ListParagraph"/>
        <w:numPr>
          <w:ilvl w:val="0"/>
          <w:numId w:val="20"/>
        </w:numPr>
        <w:rPr>
          <w:rFonts w:asciiTheme="minorHAnsi" w:hAnsiTheme="minorHAnsi" w:cstheme="minorHAnsi"/>
          <w:sz w:val="24"/>
          <w:szCs w:val="24"/>
        </w:rPr>
      </w:pPr>
      <w:hyperlink r:id="rId12" w:history="1">
        <w:r w:rsidR="00464C51" w:rsidRPr="00527403">
          <w:rPr>
            <w:rStyle w:val="Hyperlink"/>
            <w:rFonts w:asciiTheme="minorHAnsi" w:hAnsiTheme="minorHAnsi" w:cstheme="minorHAnsi"/>
            <w:sz w:val="24"/>
            <w:szCs w:val="24"/>
          </w:rPr>
          <w:t>IESO: Planning and Forecasting the Implementation Plan for 2017 LTEP</w:t>
        </w:r>
      </w:hyperlink>
    </w:p>
    <w:p w:rsidR="00BD1623" w:rsidRPr="00527403" w:rsidRDefault="00BD1623" w:rsidP="00527403">
      <w:pPr>
        <w:pStyle w:val="ListParagraph"/>
        <w:rPr>
          <w:rFonts w:asciiTheme="minorHAnsi" w:hAnsiTheme="minorHAnsi" w:cstheme="minorHAnsi"/>
          <w:sz w:val="24"/>
          <w:szCs w:val="24"/>
        </w:rPr>
      </w:pPr>
    </w:p>
    <w:p w:rsidR="000969D0" w:rsidRDefault="000969D0" w:rsidP="00527403">
      <w:pPr>
        <w:pStyle w:val="Heading1"/>
        <w:rPr>
          <w:rFonts w:asciiTheme="minorHAnsi" w:hAnsiTheme="minorHAnsi" w:cstheme="minorHAnsi"/>
          <w:sz w:val="24"/>
          <w:szCs w:val="24"/>
        </w:rPr>
      </w:pPr>
      <w:bookmarkStart w:id="18" w:name="_Toc501539380"/>
      <w:bookmarkStart w:id="19" w:name="_Toc501539533"/>
      <w:bookmarkStart w:id="20" w:name="_Toc501539689"/>
      <w:r>
        <w:rPr>
          <w:rFonts w:asciiTheme="minorHAnsi" w:hAnsiTheme="minorHAnsi" w:cstheme="minorHAnsi"/>
          <w:sz w:val="24"/>
          <w:szCs w:val="24"/>
        </w:rPr>
        <w:pict>
          <v:rect id="_x0000_i1035" style="width:0;height:1.5pt" o:hralign="center" o:hrstd="t" o:hr="t" fillcolor="#a0a0a0" stroked="f"/>
        </w:pict>
      </w:r>
    </w:p>
    <w:p w:rsidR="00464C51" w:rsidRDefault="00464C51" w:rsidP="00527403">
      <w:pPr>
        <w:pStyle w:val="Heading1"/>
        <w:rPr>
          <w:rFonts w:asciiTheme="minorHAnsi" w:hAnsiTheme="minorHAnsi" w:cstheme="minorHAnsi"/>
          <w:sz w:val="24"/>
          <w:szCs w:val="24"/>
        </w:rPr>
      </w:pPr>
      <w:r w:rsidRPr="00527403">
        <w:rPr>
          <w:rFonts w:asciiTheme="minorHAnsi" w:hAnsiTheme="minorHAnsi" w:cstheme="minorHAnsi"/>
          <w:sz w:val="24"/>
          <w:szCs w:val="24"/>
        </w:rPr>
        <w:t xml:space="preserve">Jonathan Frank &amp; Jennifer MacDonald, </w:t>
      </w:r>
      <w:proofErr w:type="spellStart"/>
      <w:r w:rsidRPr="00527403">
        <w:rPr>
          <w:rFonts w:asciiTheme="minorHAnsi" w:hAnsiTheme="minorHAnsi" w:cstheme="minorHAnsi"/>
          <w:sz w:val="24"/>
          <w:szCs w:val="24"/>
        </w:rPr>
        <w:t>CoPower</w:t>
      </w:r>
      <w:proofErr w:type="spellEnd"/>
      <w:r w:rsidRPr="00527403">
        <w:rPr>
          <w:rFonts w:asciiTheme="minorHAnsi" w:hAnsiTheme="minorHAnsi" w:cstheme="minorHAnsi"/>
          <w:sz w:val="24"/>
          <w:szCs w:val="24"/>
        </w:rPr>
        <w:t>: How innovative financing is bringing more generation to the Market</w:t>
      </w:r>
      <w:bookmarkEnd w:id="18"/>
      <w:bookmarkEnd w:id="19"/>
      <w:bookmarkEnd w:id="20"/>
    </w:p>
    <w:p w:rsidR="000969D0" w:rsidRPr="000969D0" w:rsidRDefault="000969D0" w:rsidP="000969D0"/>
    <w:p w:rsidR="00C8247C" w:rsidRPr="000969D0" w:rsidRDefault="00520C00" w:rsidP="000969D0">
      <w:pPr>
        <w:pStyle w:val="ListParagraph"/>
        <w:numPr>
          <w:ilvl w:val="0"/>
          <w:numId w:val="39"/>
        </w:numPr>
        <w:rPr>
          <w:rFonts w:asciiTheme="minorHAnsi" w:hAnsiTheme="minorHAnsi" w:cstheme="minorHAnsi"/>
          <w:sz w:val="24"/>
          <w:szCs w:val="24"/>
        </w:rPr>
      </w:pPr>
      <w:r w:rsidRPr="000969D0">
        <w:rPr>
          <w:rFonts w:asciiTheme="minorHAnsi" w:hAnsiTheme="minorHAnsi" w:cstheme="minorHAnsi"/>
          <w:sz w:val="24"/>
          <w:szCs w:val="24"/>
        </w:rPr>
        <w:t xml:space="preserve">By 2040, there </w:t>
      </w:r>
      <w:r w:rsidR="000969D0">
        <w:rPr>
          <w:rFonts w:asciiTheme="minorHAnsi" w:hAnsiTheme="minorHAnsi" w:cstheme="minorHAnsi"/>
          <w:sz w:val="24"/>
          <w:szCs w:val="24"/>
        </w:rPr>
        <w:t xml:space="preserve">will need to be </w:t>
      </w:r>
      <w:r w:rsidRPr="000969D0">
        <w:rPr>
          <w:rFonts w:asciiTheme="minorHAnsi" w:hAnsiTheme="minorHAnsi" w:cstheme="minorHAnsi"/>
          <w:sz w:val="24"/>
          <w:szCs w:val="24"/>
        </w:rPr>
        <w:t xml:space="preserve">over </w:t>
      </w:r>
      <w:r w:rsidR="006368AD" w:rsidRPr="000969D0">
        <w:rPr>
          <w:rFonts w:asciiTheme="minorHAnsi" w:hAnsiTheme="minorHAnsi" w:cstheme="minorHAnsi"/>
          <w:sz w:val="24"/>
          <w:szCs w:val="24"/>
        </w:rPr>
        <w:t xml:space="preserve">$12 trillion </w:t>
      </w:r>
      <w:r w:rsidRPr="000969D0">
        <w:rPr>
          <w:rFonts w:asciiTheme="minorHAnsi" w:hAnsiTheme="minorHAnsi" w:cstheme="minorHAnsi"/>
          <w:sz w:val="24"/>
          <w:szCs w:val="24"/>
        </w:rPr>
        <w:t xml:space="preserve">invested in new zero-carbon generation capacity worldwide to place the power sector on a </w:t>
      </w:r>
      <w:r w:rsidRPr="000969D0">
        <w:rPr>
          <w:rFonts w:asciiTheme="minorHAnsi" w:hAnsiTheme="minorHAnsi" w:cstheme="minorHAnsi"/>
          <w:noProof/>
          <w:sz w:val="24"/>
          <w:szCs w:val="24"/>
        </w:rPr>
        <w:t>2</w:t>
      </w:r>
      <w:r w:rsidR="001E64F1" w:rsidRPr="000969D0">
        <w:rPr>
          <w:rFonts w:asciiTheme="minorHAnsi" w:hAnsiTheme="minorHAnsi" w:cstheme="minorHAnsi"/>
          <w:noProof/>
          <w:sz w:val="24"/>
          <w:szCs w:val="24"/>
        </w:rPr>
        <w:t>-</w:t>
      </w:r>
      <w:r w:rsidRPr="000969D0">
        <w:rPr>
          <w:rFonts w:asciiTheme="minorHAnsi" w:hAnsiTheme="minorHAnsi" w:cstheme="minorHAnsi"/>
          <w:noProof/>
          <w:sz w:val="24"/>
          <w:szCs w:val="24"/>
        </w:rPr>
        <w:t>degree</w:t>
      </w:r>
      <w:r w:rsidRPr="000969D0">
        <w:rPr>
          <w:rFonts w:asciiTheme="minorHAnsi" w:hAnsiTheme="minorHAnsi" w:cstheme="minorHAnsi"/>
          <w:sz w:val="24"/>
          <w:szCs w:val="24"/>
        </w:rPr>
        <w:t xml:space="preserve"> warming trajectory. Th</w:t>
      </w:r>
      <w:r w:rsidR="00C8247C" w:rsidRPr="000969D0">
        <w:rPr>
          <w:rFonts w:asciiTheme="minorHAnsi" w:hAnsiTheme="minorHAnsi" w:cstheme="minorHAnsi"/>
          <w:sz w:val="24"/>
          <w:szCs w:val="24"/>
        </w:rPr>
        <w:t xml:space="preserve">is </w:t>
      </w:r>
      <w:r w:rsidR="000969D0">
        <w:rPr>
          <w:rFonts w:asciiTheme="minorHAnsi" w:hAnsiTheme="minorHAnsi" w:cstheme="minorHAnsi"/>
          <w:sz w:val="24"/>
          <w:szCs w:val="24"/>
        </w:rPr>
        <w:t xml:space="preserve">presents </w:t>
      </w:r>
      <w:r w:rsidR="00C8247C" w:rsidRPr="000969D0">
        <w:rPr>
          <w:rFonts w:asciiTheme="minorHAnsi" w:hAnsiTheme="minorHAnsi" w:cstheme="minorHAnsi"/>
          <w:sz w:val="24"/>
          <w:szCs w:val="24"/>
        </w:rPr>
        <w:t xml:space="preserve">huge potential for distributed renewable energy and energy efficiency solutions. The challenge arises with limited existing capital markets because roughly </w:t>
      </w:r>
      <w:r w:rsidR="00C8247C" w:rsidRPr="000969D0">
        <w:rPr>
          <w:rFonts w:asciiTheme="minorHAnsi" w:hAnsiTheme="minorHAnsi" w:cstheme="minorHAnsi"/>
          <w:noProof/>
          <w:sz w:val="24"/>
          <w:szCs w:val="24"/>
        </w:rPr>
        <w:t>two</w:t>
      </w:r>
      <w:r w:rsidR="001E64F1" w:rsidRPr="000969D0">
        <w:rPr>
          <w:rFonts w:asciiTheme="minorHAnsi" w:hAnsiTheme="minorHAnsi" w:cstheme="minorHAnsi"/>
          <w:noProof/>
          <w:sz w:val="24"/>
          <w:szCs w:val="24"/>
        </w:rPr>
        <w:t>-</w:t>
      </w:r>
      <w:r w:rsidR="00C8247C" w:rsidRPr="000969D0">
        <w:rPr>
          <w:rFonts w:asciiTheme="minorHAnsi" w:hAnsiTheme="minorHAnsi" w:cstheme="minorHAnsi"/>
          <w:noProof/>
          <w:sz w:val="24"/>
          <w:szCs w:val="24"/>
        </w:rPr>
        <w:t>thirds</w:t>
      </w:r>
      <w:r w:rsidR="00C8247C" w:rsidRPr="000969D0">
        <w:rPr>
          <w:rFonts w:asciiTheme="minorHAnsi" w:hAnsiTheme="minorHAnsi" w:cstheme="minorHAnsi"/>
          <w:sz w:val="24"/>
          <w:szCs w:val="24"/>
        </w:rPr>
        <w:t xml:space="preserve"> </w:t>
      </w:r>
      <w:r w:rsidR="006368AD" w:rsidRPr="000969D0">
        <w:rPr>
          <w:rFonts w:asciiTheme="minorHAnsi" w:hAnsiTheme="minorHAnsi" w:cstheme="minorHAnsi"/>
          <w:sz w:val="24"/>
          <w:szCs w:val="24"/>
        </w:rPr>
        <w:t xml:space="preserve">of energy projects </w:t>
      </w:r>
      <w:proofErr w:type="gramStart"/>
      <w:r w:rsidR="006368AD" w:rsidRPr="000969D0">
        <w:rPr>
          <w:rFonts w:asciiTheme="minorHAnsi" w:hAnsiTheme="minorHAnsi" w:cstheme="minorHAnsi"/>
          <w:sz w:val="24"/>
          <w:szCs w:val="24"/>
        </w:rPr>
        <w:t>have been stalled</w:t>
      </w:r>
      <w:proofErr w:type="gramEnd"/>
      <w:r w:rsidR="00C8247C" w:rsidRPr="000969D0">
        <w:rPr>
          <w:rFonts w:asciiTheme="minorHAnsi" w:hAnsiTheme="minorHAnsi" w:cstheme="minorHAnsi"/>
          <w:sz w:val="24"/>
          <w:szCs w:val="24"/>
        </w:rPr>
        <w:t xml:space="preserve">. </w:t>
      </w:r>
      <w:r w:rsidR="001E64F1" w:rsidRPr="000969D0">
        <w:rPr>
          <w:rFonts w:asciiTheme="minorHAnsi" w:hAnsiTheme="minorHAnsi" w:cstheme="minorHAnsi"/>
          <w:sz w:val="24"/>
          <w:szCs w:val="24"/>
        </w:rPr>
        <w:t xml:space="preserve">It is common for </w:t>
      </w:r>
      <w:r w:rsidR="00C8247C" w:rsidRPr="000969D0">
        <w:rPr>
          <w:rFonts w:asciiTheme="minorHAnsi" w:hAnsiTheme="minorHAnsi" w:cstheme="minorHAnsi"/>
          <w:sz w:val="24"/>
          <w:szCs w:val="24"/>
        </w:rPr>
        <w:t xml:space="preserve">projects that are under $10,000 dollars </w:t>
      </w:r>
      <w:r w:rsidR="001E64F1" w:rsidRPr="000969D0">
        <w:rPr>
          <w:rFonts w:asciiTheme="minorHAnsi" w:hAnsiTheme="minorHAnsi" w:cstheme="minorHAnsi"/>
          <w:sz w:val="24"/>
          <w:szCs w:val="24"/>
        </w:rPr>
        <w:t xml:space="preserve">to not </w:t>
      </w:r>
      <w:proofErr w:type="gramStart"/>
      <w:r w:rsidR="001E64F1" w:rsidRPr="000969D0">
        <w:rPr>
          <w:rFonts w:asciiTheme="minorHAnsi" w:hAnsiTheme="minorHAnsi" w:cstheme="minorHAnsi"/>
          <w:sz w:val="24"/>
          <w:szCs w:val="24"/>
        </w:rPr>
        <w:t>be</w:t>
      </w:r>
      <w:r w:rsidR="00C8247C" w:rsidRPr="000969D0">
        <w:rPr>
          <w:rFonts w:asciiTheme="minorHAnsi" w:hAnsiTheme="minorHAnsi" w:cstheme="minorHAnsi"/>
          <w:sz w:val="24"/>
          <w:szCs w:val="24"/>
        </w:rPr>
        <w:t xml:space="preserve"> financed</w:t>
      </w:r>
      <w:proofErr w:type="gramEnd"/>
      <w:r w:rsidR="00C8247C" w:rsidRPr="000969D0">
        <w:rPr>
          <w:rFonts w:asciiTheme="minorHAnsi" w:hAnsiTheme="minorHAnsi" w:cstheme="minorHAnsi"/>
          <w:sz w:val="24"/>
          <w:szCs w:val="24"/>
        </w:rPr>
        <w:t xml:space="preserve"> by large institutions.</w:t>
      </w:r>
    </w:p>
    <w:p w:rsidR="00C8247C" w:rsidRPr="00527403" w:rsidRDefault="00C8247C" w:rsidP="00527403">
      <w:pPr>
        <w:rPr>
          <w:rFonts w:asciiTheme="minorHAnsi" w:hAnsiTheme="minorHAnsi" w:cstheme="minorHAnsi"/>
          <w:b/>
          <w:sz w:val="24"/>
          <w:szCs w:val="24"/>
        </w:rPr>
      </w:pPr>
      <w:proofErr w:type="spellStart"/>
      <w:r w:rsidRPr="00527403">
        <w:rPr>
          <w:rFonts w:asciiTheme="minorHAnsi" w:hAnsiTheme="minorHAnsi" w:cstheme="minorHAnsi"/>
          <w:b/>
          <w:sz w:val="24"/>
          <w:szCs w:val="24"/>
        </w:rPr>
        <w:t>CoPower’s</w:t>
      </w:r>
      <w:proofErr w:type="spellEnd"/>
      <w:r w:rsidRPr="00527403">
        <w:rPr>
          <w:rFonts w:asciiTheme="minorHAnsi" w:hAnsiTheme="minorHAnsi" w:cstheme="minorHAnsi"/>
          <w:b/>
          <w:sz w:val="24"/>
          <w:szCs w:val="24"/>
        </w:rPr>
        <w:t xml:space="preserve"> </w:t>
      </w:r>
      <w:r w:rsidR="00B31BBF" w:rsidRPr="00527403">
        <w:rPr>
          <w:rFonts w:asciiTheme="minorHAnsi" w:hAnsiTheme="minorHAnsi" w:cstheme="minorHAnsi"/>
          <w:b/>
          <w:sz w:val="24"/>
          <w:szCs w:val="24"/>
        </w:rPr>
        <w:t>framework</w:t>
      </w:r>
      <w:r w:rsidRPr="00527403">
        <w:rPr>
          <w:rFonts w:asciiTheme="minorHAnsi" w:hAnsiTheme="minorHAnsi" w:cstheme="minorHAnsi"/>
          <w:b/>
          <w:sz w:val="24"/>
          <w:szCs w:val="24"/>
        </w:rPr>
        <w:t xml:space="preserve"> to unlock capital</w:t>
      </w:r>
    </w:p>
    <w:p w:rsidR="00C8247C" w:rsidRPr="00527403" w:rsidRDefault="00B31BBF" w:rsidP="00527403">
      <w:pPr>
        <w:pStyle w:val="ListParagraph"/>
        <w:numPr>
          <w:ilvl w:val="0"/>
          <w:numId w:val="24"/>
        </w:numPr>
        <w:ind w:left="714" w:hanging="357"/>
        <w:contextualSpacing w:val="0"/>
        <w:rPr>
          <w:rFonts w:asciiTheme="minorHAnsi" w:hAnsiTheme="minorHAnsi" w:cstheme="minorHAnsi"/>
          <w:sz w:val="24"/>
          <w:szCs w:val="24"/>
        </w:rPr>
      </w:pPr>
      <w:r w:rsidRPr="00527403">
        <w:rPr>
          <w:rFonts w:asciiTheme="minorHAnsi" w:hAnsiTheme="minorHAnsi" w:cstheme="minorHAnsi"/>
          <w:sz w:val="24"/>
          <w:szCs w:val="24"/>
        </w:rPr>
        <w:t>Make the</w:t>
      </w:r>
      <w:r w:rsidR="00C8247C" w:rsidRPr="00527403">
        <w:rPr>
          <w:rFonts w:asciiTheme="minorHAnsi" w:hAnsiTheme="minorHAnsi" w:cstheme="minorHAnsi"/>
          <w:sz w:val="24"/>
          <w:szCs w:val="24"/>
        </w:rPr>
        <w:t xml:space="preserve"> distribution energy sector </w:t>
      </w:r>
      <w:r w:rsidRPr="00527403">
        <w:rPr>
          <w:rFonts w:asciiTheme="minorHAnsi" w:hAnsiTheme="minorHAnsi" w:cstheme="minorHAnsi"/>
          <w:sz w:val="24"/>
          <w:szCs w:val="24"/>
        </w:rPr>
        <w:t>(</w:t>
      </w:r>
      <w:r w:rsidR="00C8247C" w:rsidRPr="00527403">
        <w:rPr>
          <w:rFonts w:asciiTheme="minorHAnsi" w:hAnsiTheme="minorHAnsi" w:cstheme="minorHAnsi"/>
          <w:sz w:val="24"/>
          <w:szCs w:val="24"/>
        </w:rPr>
        <w:t xml:space="preserve">that has a $500+-billion-dollar </w:t>
      </w:r>
      <w:r w:rsidR="002754C9" w:rsidRPr="00527403">
        <w:rPr>
          <w:rFonts w:asciiTheme="minorHAnsi" w:hAnsiTheme="minorHAnsi" w:cstheme="minorHAnsi"/>
          <w:sz w:val="24"/>
          <w:szCs w:val="24"/>
        </w:rPr>
        <w:t xml:space="preserve">global </w:t>
      </w:r>
      <w:r w:rsidR="00C8247C" w:rsidRPr="00527403">
        <w:rPr>
          <w:rFonts w:asciiTheme="minorHAnsi" w:hAnsiTheme="minorHAnsi" w:cstheme="minorHAnsi"/>
          <w:sz w:val="24"/>
          <w:szCs w:val="24"/>
        </w:rPr>
        <w:t>market</w:t>
      </w:r>
      <w:r w:rsidRPr="00527403">
        <w:rPr>
          <w:rFonts w:asciiTheme="minorHAnsi" w:hAnsiTheme="minorHAnsi" w:cstheme="minorHAnsi"/>
          <w:sz w:val="24"/>
          <w:szCs w:val="24"/>
        </w:rPr>
        <w:t>)</w:t>
      </w:r>
      <w:r w:rsidR="00C8247C" w:rsidRPr="00527403">
        <w:rPr>
          <w:rFonts w:asciiTheme="minorHAnsi" w:hAnsiTheme="minorHAnsi" w:cstheme="minorHAnsi"/>
          <w:sz w:val="24"/>
          <w:szCs w:val="24"/>
        </w:rPr>
        <w:t xml:space="preserve"> </w:t>
      </w:r>
      <w:r w:rsidRPr="00527403">
        <w:rPr>
          <w:rFonts w:asciiTheme="minorHAnsi" w:hAnsiTheme="minorHAnsi" w:cstheme="minorHAnsi"/>
          <w:sz w:val="24"/>
          <w:szCs w:val="24"/>
        </w:rPr>
        <w:t xml:space="preserve">accessible through an </w:t>
      </w:r>
      <w:r w:rsidR="00C8247C" w:rsidRPr="00527403">
        <w:rPr>
          <w:rFonts w:asciiTheme="minorHAnsi" w:hAnsiTheme="minorHAnsi" w:cstheme="minorHAnsi"/>
          <w:sz w:val="24"/>
          <w:szCs w:val="24"/>
        </w:rPr>
        <w:t xml:space="preserve">online </w:t>
      </w:r>
      <w:r w:rsidR="00922872" w:rsidRPr="00527403">
        <w:rPr>
          <w:rFonts w:asciiTheme="minorHAnsi" w:hAnsiTheme="minorHAnsi" w:cstheme="minorHAnsi"/>
          <w:sz w:val="24"/>
          <w:szCs w:val="24"/>
        </w:rPr>
        <w:t>‘</w:t>
      </w:r>
      <w:proofErr w:type="spellStart"/>
      <w:r w:rsidR="00922872" w:rsidRPr="00527403">
        <w:rPr>
          <w:rFonts w:asciiTheme="minorHAnsi" w:hAnsiTheme="minorHAnsi" w:cstheme="minorHAnsi"/>
          <w:noProof/>
          <w:sz w:val="24"/>
          <w:szCs w:val="24"/>
        </w:rPr>
        <w:t>fintech</w:t>
      </w:r>
      <w:proofErr w:type="spellEnd"/>
      <w:r w:rsidR="00922872" w:rsidRPr="00527403">
        <w:rPr>
          <w:rFonts w:asciiTheme="minorHAnsi" w:hAnsiTheme="minorHAnsi" w:cstheme="minorHAnsi"/>
          <w:sz w:val="24"/>
          <w:szCs w:val="24"/>
        </w:rPr>
        <w:t xml:space="preserve">’ </w:t>
      </w:r>
      <w:r w:rsidR="00C8247C" w:rsidRPr="00527403">
        <w:rPr>
          <w:rFonts w:asciiTheme="minorHAnsi" w:hAnsiTheme="minorHAnsi" w:cstheme="minorHAnsi"/>
          <w:sz w:val="24"/>
          <w:szCs w:val="24"/>
        </w:rPr>
        <w:t>platform that</w:t>
      </w:r>
      <w:r w:rsidRPr="00527403">
        <w:rPr>
          <w:rFonts w:asciiTheme="minorHAnsi" w:hAnsiTheme="minorHAnsi" w:cstheme="minorHAnsi"/>
          <w:sz w:val="24"/>
          <w:szCs w:val="24"/>
        </w:rPr>
        <w:t xml:space="preserve"> aims to direct</w:t>
      </w:r>
      <w:r w:rsidR="00C8247C" w:rsidRPr="00527403">
        <w:rPr>
          <w:rFonts w:asciiTheme="minorHAnsi" w:hAnsiTheme="minorHAnsi" w:cstheme="minorHAnsi"/>
          <w:sz w:val="24"/>
          <w:szCs w:val="24"/>
        </w:rPr>
        <w:t xml:space="preserve"> investments from fossil fuels into impact investm</w:t>
      </w:r>
      <w:r w:rsidR="002754C9" w:rsidRPr="00527403">
        <w:rPr>
          <w:rFonts w:asciiTheme="minorHAnsi" w:hAnsiTheme="minorHAnsi" w:cstheme="minorHAnsi"/>
          <w:sz w:val="24"/>
          <w:szCs w:val="24"/>
        </w:rPr>
        <w:t xml:space="preserve">ents streams. In Canada alone, impact investment is estimated to grow to a $30-million-dollar industry </w:t>
      </w:r>
      <w:r w:rsidR="00922872" w:rsidRPr="00527403">
        <w:rPr>
          <w:rFonts w:asciiTheme="minorHAnsi" w:hAnsiTheme="minorHAnsi" w:cstheme="minorHAnsi"/>
          <w:sz w:val="24"/>
          <w:szCs w:val="24"/>
        </w:rPr>
        <w:t>b</w:t>
      </w:r>
      <w:r w:rsidRPr="00527403">
        <w:rPr>
          <w:rFonts w:asciiTheme="minorHAnsi" w:hAnsiTheme="minorHAnsi" w:cstheme="minorHAnsi"/>
          <w:sz w:val="24"/>
          <w:szCs w:val="24"/>
        </w:rPr>
        <w:t xml:space="preserve">y </w:t>
      </w:r>
      <w:proofErr w:type="gramStart"/>
      <w:r w:rsidRPr="00527403">
        <w:rPr>
          <w:rFonts w:asciiTheme="minorHAnsi" w:hAnsiTheme="minorHAnsi" w:cstheme="minorHAnsi"/>
          <w:sz w:val="24"/>
          <w:szCs w:val="24"/>
        </w:rPr>
        <w:t>2020,</w:t>
      </w:r>
      <w:proofErr w:type="gramEnd"/>
      <w:r w:rsidRPr="00527403">
        <w:rPr>
          <w:rFonts w:asciiTheme="minorHAnsi" w:hAnsiTheme="minorHAnsi" w:cstheme="minorHAnsi"/>
          <w:sz w:val="24"/>
          <w:szCs w:val="24"/>
        </w:rPr>
        <w:t xml:space="preserve"> </w:t>
      </w:r>
      <w:r w:rsidR="001E64F1" w:rsidRPr="00527403">
        <w:rPr>
          <w:rFonts w:asciiTheme="minorHAnsi" w:hAnsiTheme="minorHAnsi" w:cstheme="minorHAnsi"/>
          <w:sz w:val="24"/>
          <w:szCs w:val="24"/>
        </w:rPr>
        <w:t xml:space="preserve">this is an advantageous time </w:t>
      </w:r>
      <w:r w:rsidR="001E64F1" w:rsidRPr="00527403">
        <w:rPr>
          <w:rFonts w:asciiTheme="minorHAnsi" w:hAnsiTheme="minorHAnsi" w:cstheme="minorHAnsi"/>
          <w:noProof/>
          <w:sz w:val="24"/>
          <w:szCs w:val="24"/>
        </w:rPr>
        <w:t xml:space="preserve">to </w:t>
      </w:r>
      <w:r w:rsidR="00D515BC" w:rsidRPr="00527403">
        <w:rPr>
          <w:rFonts w:asciiTheme="minorHAnsi" w:hAnsiTheme="minorHAnsi" w:cstheme="minorHAnsi"/>
          <w:noProof/>
          <w:sz w:val="24"/>
          <w:szCs w:val="24"/>
        </w:rPr>
        <w:t>use increased public</w:t>
      </w:r>
      <w:r w:rsidR="00D515BC" w:rsidRPr="00527403">
        <w:rPr>
          <w:rFonts w:asciiTheme="minorHAnsi" w:hAnsiTheme="minorHAnsi" w:cstheme="minorHAnsi"/>
          <w:sz w:val="24"/>
          <w:szCs w:val="24"/>
        </w:rPr>
        <w:t xml:space="preserve"> </w:t>
      </w:r>
      <w:r w:rsidRPr="00527403">
        <w:rPr>
          <w:rFonts w:asciiTheme="minorHAnsi" w:hAnsiTheme="minorHAnsi" w:cstheme="minorHAnsi"/>
          <w:sz w:val="24"/>
          <w:szCs w:val="24"/>
        </w:rPr>
        <w:t>interest in sustainability to fund environmentally conscious work.</w:t>
      </w:r>
    </w:p>
    <w:p w:rsidR="00922872" w:rsidRPr="00527403" w:rsidRDefault="00922872" w:rsidP="00527403">
      <w:pPr>
        <w:pStyle w:val="ListParagraph"/>
        <w:numPr>
          <w:ilvl w:val="0"/>
          <w:numId w:val="24"/>
        </w:numPr>
        <w:ind w:left="714" w:hanging="357"/>
        <w:contextualSpacing w:val="0"/>
        <w:rPr>
          <w:rFonts w:asciiTheme="minorHAnsi" w:hAnsiTheme="minorHAnsi" w:cstheme="minorHAnsi"/>
          <w:sz w:val="24"/>
          <w:szCs w:val="24"/>
        </w:rPr>
      </w:pPr>
      <w:proofErr w:type="spellStart"/>
      <w:r w:rsidRPr="000969D0">
        <w:rPr>
          <w:rFonts w:asciiTheme="minorHAnsi" w:hAnsiTheme="minorHAnsi" w:cstheme="minorHAnsi"/>
          <w:sz w:val="24"/>
          <w:szCs w:val="24"/>
        </w:rPr>
        <w:lastRenderedPageBreak/>
        <w:t>CoPower</w:t>
      </w:r>
      <w:proofErr w:type="spellEnd"/>
      <w:r w:rsidRPr="000969D0">
        <w:rPr>
          <w:rFonts w:asciiTheme="minorHAnsi" w:hAnsiTheme="minorHAnsi" w:cstheme="minorHAnsi"/>
          <w:sz w:val="24"/>
          <w:szCs w:val="24"/>
        </w:rPr>
        <w:t xml:space="preserve"> is Canada’s first clean energy investment platform and</w:t>
      </w:r>
      <w:r w:rsidR="00B31BBF" w:rsidRPr="000969D0">
        <w:rPr>
          <w:rFonts w:asciiTheme="minorHAnsi" w:hAnsiTheme="minorHAnsi" w:cstheme="minorHAnsi"/>
          <w:sz w:val="24"/>
          <w:szCs w:val="24"/>
        </w:rPr>
        <w:t xml:space="preserve"> the </w:t>
      </w:r>
      <w:proofErr w:type="gramStart"/>
      <w:r w:rsidR="00B31BBF" w:rsidRPr="000969D0">
        <w:rPr>
          <w:rFonts w:asciiTheme="minorHAnsi" w:hAnsiTheme="minorHAnsi" w:cstheme="minorHAnsi"/>
          <w:sz w:val="24"/>
          <w:szCs w:val="24"/>
        </w:rPr>
        <w:t>6</w:t>
      </w:r>
      <w:r w:rsidR="00B31BBF" w:rsidRPr="000969D0">
        <w:rPr>
          <w:rFonts w:asciiTheme="minorHAnsi" w:hAnsiTheme="minorHAnsi" w:cstheme="minorHAnsi"/>
          <w:sz w:val="24"/>
          <w:szCs w:val="24"/>
          <w:vertAlign w:val="superscript"/>
        </w:rPr>
        <w:t>th</w:t>
      </w:r>
      <w:proofErr w:type="gramEnd"/>
      <w:r w:rsidR="00B31BBF" w:rsidRPr="000969D0">
        <w:rPr>
          <w:rFonts w:asciiTheme="minorHAnsi" w:hAnsiTheme="minorHAnsi" w:cstheme="minorHAnsi"/>
          <w:sz w:val="24"/>
          <w:szCs w:val="24"/>
        </w:rPr>
        <w:t xml:space="preserve"> largest Green Bond</w:t>
      </w:r>
      <w:r w:rsidR="00AE67B8" w:rsidRPr="000969D0">
        <w:rPr>
          <w:rFonts w:asciiTheme="minorHAnsi" w:hAnsiTheme="minorHAnsi" w:cstheme="minorHAnsi"/>
          <w:sz w:val="24"/>
          <w:szCs w:val="24"/>
        </w:rPr>
        <w:t xml:space="preserve"> in Canada</w:t>
      </w:r>
      <w:r w:rsidR="00B31BBF" w:rsidRPr="000969D0">
        <w:rPr>
          <w:rFonts w:asciiTheme="minorHAnsi" w:hAnsiTheme="minorHAnsi" w:cstheme="minorHAnsi"/>
          <w:sz w:val="24"/>
          <w:szCs w:val="24"/>
        </w:rPr>
        <w:t>.</w:t>
      </w:r>
      <w:r w:rsidR="00B31BBF" w:rsidRPr="00527403">
        <w:rPr>
          <w:rFonts w:asciiTheme="minorHAnsi" w:hAnsiTheme="minorHAnsi" w:cstheme="minorHAnsi"/>
          <w:sz w:val="24"/>
          <w:szCs w:val="24"/>
        </w:rPr>
        <w:t xml:space="preserve"> T</w:t>
      </w:r>
      <w:r w:rsidRPr="00527403">
        <w:rPr>
          <w:rFonts w:asciiTheme="minorHAnsi" w:hAnsiTheme="minorHAnsi" w:cstheme="minorHAnsi"/>
          <w:sz w:val="24"/>
          <w:szCs w:val="24"/>
        </w:rPr>
        <w:t xml:space="preserve">heir mission is to help individuals participate and profit from this transition into a clean energy future. They have been doing this for four </w:t>
      </w:r>
      <w:r w:rsidR="007066CB" w:rsidRPr="00527403">
        <w:rPr>
          <w:rFonts w:asciiTheme="minorHAnsi" w:hAnsiTheme="minorHAnsi" w:cstheme="minorHAnsi"/>
          <w:sz w:val="24"/>
          <w:szCs w:val="24"/>
        </w:rPr>
        <w:t xml:space="preserve">years and </w:t>
      </w:r>
      <w:r w:rsidR="00B31BBF" w:rsidRPr="00527403">
        <w:rPr>
          <w:rFonts w:asciiTheme="minorHAnsi" w:hAnsiTheme="minorHAnsi" w:cstheme="minorHAnsi"/>
          <w:sz w:val="24"/>
          <w:szCs w:val="24"/>
        </w:rPr>
        <w:t>have</w:t>
      </w:r>
      <w:r w:rsidRPr="00527403">
        <w:rPr>
          <w:rFonts w:asciiTheme="minorHAnsi" w:hAnsiTheme="minorHAnsi" w:cstheme="minorHAnsi"/>
          <w:sz w:val="24"/>
          <w:szCs w:val="24"/>
        </w:rPr>
        <w:t xml:space="preserve"> invested in </w:t>
      </w:r>
      <w:proofErr w:type="gramStart"/>
      <w:r w:rsidRPr="00527403">
        <w:rPr>
          <w:rFonts w:asciiTheme="minorHAnsi" w:hAnsiTheme="minorHAnsi" w:cstheme="minorHAnsi"/>
          <w:sz w:val="24"/>
          <w:szCs w:val="24"/>
        </w:rPr>
        <w:t>6</w:t>
      </w:r>
      <w:proofErr w:type="gramEnd"/>
      <w:r w:rsidRPr="00527403">
        <w:rPr>
          <w:rFonts w:asciiTheme="minorHAnsi" w:hAnsiTheme="minorHAnsi" w:cstheme="minorHAnsi"/>
          <w:sz w:val="24"/>
          <w:szCs w:val="24"/>
        </w:rPr>
        <w:t xml:space="preserve"> different projects ranging from $60,000 to </w:t>
      </w:r>
      <w:r w:rsidR="00B31BBF" w:rsidRPr="00527403">
        <w:rPr>
          <w:rFonts w:asciiTheme="minorHAnsi" w:hAnsiTheme="minorHAnsi" w:cstheme="minorHAnsi"/>
          <w:sz w:val="24"/>
          <w:szCs w:val="24"/>
        </w:rPr>
        <w:t>$6,8</w:t>
      </w:r>
      <w:r w:rsidRPr="00527403">
        <w:rPr>
          <w:rFonts w:asciiTheme="minorHAnsi" w:hAnsiTheme="minorHAnsi" w:cstheme="minorHAnsi"/>
          <w:sz w:val="24"/>
          <w:szCs w:val="24"/>
        </w:rPr>
        <w:t>00,000</w:t>
      </w:r>
      <w:r w:rsidR="00490262" w:rsidRPr="00527403">
        <w:rPr>
          <w:rFonts w:asciiTheme="minorHAnsi" w:hAnsiTheme="minorHAnsi" w:cstheme="minorHAnsi"/>
          <w:sz w:val="24"/>
          <w:szCs w:val="24"/>
        </w:rPr>
        <w:t>, which have</w:t>
      </w:r>
      <w:r w:rsidR="007066CB" w:rsidRPr="00527403">
        <w:rPr>
          <w:rFonts w:asciiTheme="minorHAnsi" w:hAnsiTheme="minorHAnsi" w:cstheme="minorHAnsi"/>
          <w:sz w:val="24"/>
          <w:szCs w:val="24"/>
        </w:rPr>
        <w:t xml:space="preserve"> reduced GHG emissions ranging from 35 tonnes CO2/year to 1168 tonnes CO2/year. </w:t>
      </w:r>
    </w:p>
    <w:p w:rsidR="003C45F2" w:rsidRDefault="00490262" w:rsidP="003C45F2">
      <w:pPr>
        <w:pStyle w:val="ListParagraph"/>
        <w:numPr>
          <w:ilvl w:val="0"/>
          <w:numId w:val="24"/>
        </w:numPr>
        <w:ind w:left="714" w:hanging="357"/>
        <w:contextualSpacing w:val="0"/>
        <w:rPr>
          <w:rFonts w:asciiTheme="minorHAnsi" w:hAnsiTheme="minorHAnsi" w:cstheme="minorHAnsi"/>
          <w:sz w:val="24"/>
          <w:szCs w:val="24"/>
        </w:rPr>
      </w:pPr>
      <w:proofErr w:type="spellStart"/>
      <w:r w:rsidRPr="00527403">
        <w:rPr>
          <w:rFonts w:asciiTheme="minorHAnsi" w:hAnsiTheme="minorHAnsi" w:cstheme="minorHAnsi"/>
          <w:sz w:val="24"/>
          <w:szCs w:val="24"/>
        </w:rPr>
        <w:t>CoPower</w:t>
      </w:r>
      <w:proofErr w:type="spellEnd"/>
      <w:r w:rsidRPr="00527403">
        <w:rPr>
          <w:rFonts w:asciiTheme="minorHAnsi" w:hAnsiTheme="minorHAnsi" w:cstheme="minorHAnsi"/>
          <w:sz w:val="24"/>
          <w:szCs w:val="24"/>
        </w:rPr>
        <w:t xml:space="preserve"> </w:t>
      </w:r>
      <w:proofErr w:type="gramStart"/>
      <w:r w:rsidRPr="00527403">
        <w:rPr>
          <w:rFonts w:asciiTheme="minorHAnsi" w:hAnsiTheme="minorHAnsi" w:cstheme="minorHAnsi"/>
          <w:sz w:val="24"/>
          <w:szCs w:val="24"/>
        </w:rPr>
        <w:t>is focused</w:t>
      </w:r>
      <w:proofErr w:type="gramEnd"/>
      <w:r w:rsidRPr="00527403">
        <w:rPr>
          <w:rFonts w:asciiTheme="minorHAnsi" w:hAnsiTheme="minorHAnsi" w:cstheme="minorHAnsi"/>
          <w:sz w:val="24"/>
          <w:szCs w:val="24"/>
        </w:rPr>
        <w:t xml:space="preserve"> on getting investors excited about</w:t>
      </w:r>
      <w:r w:rsidR="00AE67B8" w:rsidRPr="00527403">
        <w:rPr>
          <w:rFonts w:asciiTheme="minorHAnsi" w:hAnsiTheme="minorHAnsi" w:cstheme="minorHAnsi"/>
          <w:sz w:val="24"/>
          <w:szCs w:val="24"/>
        </w:rPr>
        <w:t xml:space="preserve"> invest</w:t>
      </w:r>
      <w:r w:rsidRPr="00527403">
        <w:rPr>
          <w:rFonts w:asciiTheme="minorHAnsi" w:hAnsiTheme="minorHAnsi" w:cstheme="minorHAnsi"/>
          <w:sz w:val="24"/>
          <w:szCs w:val="24"/>
        </w:rPr>
        <w:t>ing</w:t>
      </w:r>
      <w:r w:rsidR="00AE67B8" w:rsidRPr="00527403">
        <w:rPr>
          <w:rFonts w:asciiTheme="minorHAnsi" w:hAnsiTheme="minorHAnsi" w:cstheme="minorHAnsi"/>
          <w:sz w:val="24"/>
          <w:szCs w:val="24"/>
        </w:rPr>
        <w:t xml:space="preserve"> in hard assets th</w:t>
      </w:r>
      <w:r w:rsidRPr="00527403">
        <w:rPr>
          <w:rFonts w:asciiTheme="minorHAnsi" w:hAnsiTheme="minorHAnsi" w:cstheme="minorHAnsi"/>
          <w:sz w:val="24"/>
          <w:szCs w:val="24"/>
        </w:rPr>
        <w:t xml:space="preserve">at are already operational. They are a </w:t>
      </w:r>
      <w:r w:rsidR="00AE67B8" w:rsidRPr="00527403">
        <w:rPr>
          <w:rFonts w:asciiTheme="minorHAnsi" w:hAnsiTheme="minorHAnsi" w:cstheme="minorHAnsi"/>
          <w:sz w:val="24"/>
          <w:szCs w:val="24"/>
        </w:rPr>
        <w:t xml:space="preserve">private </w:t>
      </w:r>
      <w:r w:rsidR="00AE67B8" w:rsidRPr="00527403">
        <w:rPr>
          <w:rFonts w:asciiTheme="minorHAnsi" w:hAnsiTheme="minorHAnsi" w:cstheme="minorHAnsi"/>
          <w:noProof/>
          <w:sz w:val="24"/>
          <w:szCs w:val="24"/>
        </w:rPr>
        <w:t>placement</w:t>
      </w:r>
      <w:r w:rsidR="00AE67B8" w:rsidRPr="00527403">
        <w:rPr>
          <w:rFonts w:asciiTheme="minorHAnsi" w:hAnsiTheme="minorHAnsi" w:cstheme="minorHAnsi"/>
          <w:sz w:val="24"/>
          <w:szCs w:val="24"/>
        </w:rPr>
        <w:t xml:space="preserve"> </w:t>
      </w:r>
      <w:r w:rsidRPr="00527403">
        <w:rPr>
          <w:rFonts w:asciiTheme="minorHAnsi" w:hAnsiTheme="minorHAnsi" w:cstheme="minorHAnsi"/>
          <w:sz w:val="24"/>
          <w:szCs w:val="24"/>
        </w:rPr>
        <w:t xml:space="preserve">that offers a competitive rate of return of 5%, carbon reductions, and provides </w:t>
      </w:r>
      <w:r w:rsidRPr="00527403">
        <w:rPr>
          <w:rFonts w:asciiTheme="minorHAnsi" w:hAnsiTheme="minorHAnsi" w:cstheme="minorHAnsi"/>
          <w:noProof/>
          <w:sz w:val="24"/>
          <w:szCs w:val="24"/>
        </w:rPr>
        <w:t>individuals</w:t>
      </w:r>
      <w:r w:rsidRPr="00527403">
        <w:rPr>
          <w:rFonts w:asciiTheme="minorHAnsi" w:hAnsiTheme="minorHAnsi" w:cstheme="minorHAnsi"/>
          <w:sz w:val="24"/>
          <w:szCs w:val="24"/>
        </w:rPr>
        <w:t xml:space="preserve"> an opportunity to</w:t>
      </w:r>
      <w:r w:rsidR="00AE67B8" w:rsidRPr="00527403">
        <w:rPr>
          <w:rFonts w:asciiTheme="minorHAnsi" w:hAnsiTheme="minorHAnsi" w:cstheme="minorHAnsi"/>
          <w:sz w:val="24"/>
          <w:szCs w:val="24"/>
        </w:rPr>
        <w:t xml:space="preserve"> diversify their </w:t>
      </w:r>
      <w:proofErr w:type="gramStart"/>
      <w:r w:rsidR="002661E5" w:rsidRPr="00527403">
        <w:rPr>
          <w:rFonts w:asciiTheme="minorHAnsi" w:hAnsiTheme="minorHAnsi" w:cstheme="minorHAnsi"/>
          <w:sz w:val="24"/>
          <w:szCs w:val="24"/>
        </w:rPr>
        <w:t>portfolio’s</w:t>
      </w:r>
      <w:proofErr w:type="gramEnd"/>
      <w:r w:rsidRPr="00527403">
        <w:rPr>
          <w:rFonts w:asciiTheme="minorHAnsi" w:hAnsiTheme="minorHAnsi" w:cstheme="minorHAnsi"/>
          <w:noProof/>
          <w:sz w:val="24"/>
          <w:szCs w:val="24"/>
        </w:rPr>
        <w:t>.</w:t>
      </w:r>
    </w:p>
    <w:p w:rsidR="003C45F2" w:rsidRDefault="002661E5" w:rsidP="003C45F2">
      <w:pPr>
        <w:pStyle w:val="ListParagraph"/>
        <w:numPr>
          <w:ilvl w:val="0"/>
          <w:numId w:val="24"/>
        </w:numPr>
        <w:ind w:left="714" w:hanging="357"/>
        <w:contextualSpacing w:val="0"/>
        <w:rPr>
          <w:rFonts w:asciiTheme="minorHAnsi" w:hAnsiTheme="minorHAnsi" w:cstheme="minorHAnsi"/>
          <w:sz w:val="24"/>
          <w:szCs w:val="24"/>
        </w:rPr>
      </w:pPr>
      <w:r w:rsidRPr="003C45F2">
        <w:rPr>
          <w:rFonts w:asciiTheme="minorHAnsi" w:hAnsiTheme="minorHAnsi" w:cstheme="minorHAnsi"/>
          <w:sz w:val="24"/>
          <w:szCs w:val="24"/>
        </w:rPr>
        <w:t>Bond</w:t>
      </w:r>
      <w:r w:rsidR="00490262" w:rsidRPr="003C45F2">
        <w:rPr>
          <w:rFonts w:asciiTheme="minorHAnsi" w:hAnsiTheme="minorHAnsi" w:cstheme="minorHAnsi"/>
          <w:sz w:val="24"/>
          <w:szCs w:val="24"/>
        </w:rPr>
        <w:t>s: 3-year investment at 3.5% or</w:t>
      </w:r>
      <w:r w:rsidRPr="003C45F2">
        <w:rPr>
          <w:rFonts w:asciiTheme="minorHAnsi" w:hAnsiTheme="minorHAnsi" w:cstheme="minorHAnsi"/>
          <w:sz w:val="24"/>
          <w:szCs w:val="24"/>
        </w:rPr>
        <w:t xml:space="preserve"> a 5-year investment at 5%. Individuals are eligible to apply with registered accounts. If someone was to be interested in securing their investments with the government, the highest return rate would be &lt;2%, some restrictions </w:t>
      </w:r>
      <w:r w:rsidR="00490262" w:rsidRPr="003C45F2">
        <w:rPr>
          <w:rFonts w:asciiTheme="minorHAnsi" w:hAnsiTheme="minorHAnsi" w:cstheme="minorHAnsi"/>
          <w:sz w:val="24"/>
          <w:szCs w:val="24"/>
        </w:rPr>
        <w:t xml:space="preserve">may also </w:t>
      </w:r>
      <w:r w:rsidRPr="003C45F2">
        <w:rPr>
          <w:rFonts w:asciiTheme="minorHAnsi" w:hAnsiTheme="minorHAnsi" w:cstheme="minorHAnsi"/>
          <w:sz w:val="24"/>
          <w:szCs w:val="24"/>
        </w:rPr>
        <w:t>apply depending on institutions</w:t>
      </w:r>
      <w:r w:rsidR="00490262" w:rsidRPr="003C45F2">
        <w:rPr>
          <w:rFonts w:asciiTheme="minorHAnsi" w:hAnsiTheme="minorHAnsi" w:cstheme="minorHAnsi"/>
          <w:sz w:val="24"/>
          <w:szCs w:val="24"/>
        </w:rPr>
        <w:t xml:space="preserve"> offering the green bonds, such as being</w:t>
      </w:r>
      <w:r w:rsidRPr="003C45F2">
        <w:rPr>
          <w:rFonts w:asciiTheme="minorHAnsi" w:hAnsiTheme="minorHAnsi" w:cstheme="minorHAnsi"/>
          <w:sz w:val="24"/>
          <w:szCs w:val="24"/>
        </w:rPr>
        <w:t xml:space="preserve"> a credited investor or </w:t>
      </w:r>
      <w:r w:rsidR="00490262" w:rsidRPr="003C45F2">
        <w:rPr>
          <w:rFonts w:asciiTheme="minorHAnsi" w:hAnsiTheme="minorHAnsi" w:cstheme="minorHAnsi"/>
          <w:sz w:val="24"/>
          <w:szCs w:val="24"/>
        </w:rPr>
        <w:t xml:space="preserve">have </w:t>
      </w:r>
      <w:r w:rsidRPr="003C45F2">
        <w:rPr>
          <w:rFonts w:asciiTheme="minorHAnsi" w:hAnsiTheme="minorHAnsi" w:cstheme="minorHAnsi"/>
          <w:sz w:val="24"/>
          <w:szCs w:val="24"/>
        </w:rPr>
        <w:t>institutional accounts</w:t>
      </w:r>
      <w:r w:rsidR="00490262" w:rsidRPr="003C45F2">
        <w:rPr>
          <w:rFonts w:asciiTheme="minorHAnsi" w:hAnsiTheme="minorHAnsi" w:cstheme="minorHAnsi"/>
          <w:sz w:val="24"/>
          <w:szCs w:val="24"/>
        </w:rPr>
        <w:t>.</w:t>
      </w:r>
    </w:p>
    <w:p w:rsidR="003C45F2" w:rsidRDefault="00490262" w:rsidP="003C45F2">
      <w:pPr>
        <w:pStyle w:val="ListParagraph"/>
        <w:numPr>
          <w:ilvl w:val="0"/>
          <w:numId w:val="24"/>
        </w:numPr>
        <w:ind w:left="714" w:hanging="357"/>
        <w:contextualSpacing w:val="0"/>
        <w:rPr>
          <w:rFonts w:asciiTheme="minorHAnsi" w:hAnsiTheme="minorHAnsi" w:cstheme="minorHAnsi"/>
          <w:sz w:val="24"/>
          <w:szCs w:val="24"/>
        </w:rPr>
      </w:pPr>
      <w:r w:rsidRPr="003C45F2">
        <w:rPr>
          <w:rFonts w:asciiTheme="minorHAnsi" w:hAnsiTheme="minorHAnsi" w:cstheme="minorHAnsi"/>
          <w:noProof/>
          <w:sz w:val="24"/>
          <w:szCs w:val="24"/>
        </w:rPr>
        <w:t>The c</w:t>
      </w:r>
      <w:r w:rsidR="002661E5" w:rsidRPr="003C45F2">
        <w:rPr>
          <w:rFonts w:asciiTheme="minorHAnsi" w:hAnsiTheme="minorHAnsi" w:cstheme="minorHAnsi"/>
          <w:noProof/>
          <w:sz w:val="24"/>
          <w:szCs w:val="24"/>
        </w:rPr>
        <w:t>ity of Ottawa</w:t>
      </w:r>
      <w:r w:rsidR="002661E5" w:rsidRPr="003C45F2">
        <w:rPr>
          <w:rFonts w:asciiTheme="minorHAnsi" w:hAnsiTheme="minorHAnsi" w:cstheme="minorHAnsi"/>
          <w:sz w:val="24"/>
          <w:szCs w:val="24"/>
        </w:rPr>
        <w:t xml:space="preserve"> issued a 30-year green bond with a 3.25% investment—this </w:t>
      </w:r>
      <w:r w:rsidR="003C45F2">
        <w:rPr>
          <w:rFonts w:asciiTheme="minorHAnsi" w:hAnsiTheme="minorHAnsi" w:cstheme="minorHAnsi"/>
          <w:sz w:val="24"/>
          <w:szCs w:val="24"/>
        </w:rPr>
        <w:t xml:space="preserve">bond </w:t>
      </w:r>
      <w:proofErr w:type="gramStart"/>
      <w:r w:rsidR="002661E5" w:rsidRPr="003C45F2">
        <w:rPr>
          <w:rFonts w:asciiTheme="minorHAnsi" w:hAnsiTheme="minorHAnsi" w:cstheme="minorHAnsi"/>
          <w:sz w:val="24"/>
          <w:szCs w:val="24"/>
        </w:rPr>
        <w:t xml:space="preserve">was </w:t>
      </w:r>
      <w:r w:rsidR="002661E5" w:rsidRPr="003C45F2">
        <w:rPr>
          <w:rFonts w:asciiTheme="minorHAnsi" w:hAnsiTheme="minorHAnsi" w:cstheme="minorHAnsi"/>
          <w:noProof/>
          <w:sz w:val="24"/>
          <w:szCs w:val="24"/>
        </w:rPr>
        <w:t>oversubscribed</w:t>
      </w:r>
      <w:proofErr w:type="gramEnd"/>
      <w:r w:rsidR="003C45F2">
        <w:rPr>
          <w:rFonts w:asciiTheme="minorHAnsi" w:hAnsiTheme="minorHAnsi" w:cstheme="minorHAnsi"/>
          <w:noProof/>
          <w:sz w:val="24"/>
          <w:szCs w:val="24"/>
        </w:rPr>
        <w:t xml:space="preserve"> in moments</w:t>
      </w:r>
      <w:r w:rsidR="002661E5" w:rsidRPr="003C45F2">
        <w:rPr>
          <w:rFonts w:asciiTheme="minorHAnsi" w:hAnsiTheme="minorHAnsi" w:cstheme="minorHAnsi"/>
          <w:sz w:val="24"/>
          <w:szCs w:val="24"/>
        </w:rPr>
        <w:t xml:space="preserve">. </w:t>
      </w:r>
      <w:r w:rsidR="00FC7E68" w:rsidRPr="003C45F2">
        <w:rPr>
          <w:rFonts w:asciiTheme="minorHAnsi" w:hAnsiTheme="minorHAnsi" w:cstheme="minorHAnsi"/>
          <w:sz w:val="24"/>
          <w:szCs w:val="24"/>
        </w:rPr>
        <w:t xml:space="preserve">The demand for green bonds is very high and there are limited sources. Green Bond issuers are eligible for offering a premium on their bonds due to the high demand </w:t>
      </w:r>
      <w:r w:rsidRPr="003C45F2">
        <w:rPr>
          <w:rFonts w:asciiTheme="minorHAnsi" w:hAnsiTheme="minorHAnsi" w:cstheme="minorHAnsi"/>
          <w:noProof/>
          <w:sz w:val="24"/>
          <w:szCs w:val="24"/>
        </w:rPr>
        <w:t>for</w:t>
      </w:r>
      <w:r w:rsidR="00FC7E68" w:rsidRPr="003C45F2">
        <w:rPr>
          <w:rFonts w:asciiTheme="minorHAnsi" w:hAnsiTheme="minorHAnsi" w:cstheme="minorHAnsi"/>
          <w:sz w:val="24"/>
          <w:szCs w:val="24"/>
        </w:rPr>
        <w:t xml:space="preserve"> green bonds. </w:t>
      </w:r>
      <w:r w:rsidRPr="003C45F2">
        <w:rPr>
          <w:rFonts w:asciiTheme="minorHAnsi" w:hAnsiTheme="minorHAnsi" w:cstheme="minorHAnsi"/>
          <w:sz w:val="24"/>
          <w:szCs w:val="24"/>
        </w:rPr>
        <w:t xml:space="preserve">It </w:t>
      </w:r>
      <w:proofErr w:type="gramStart"/>
      <w:r w:rsidRPr="003C45F2">
        <w:rPr>
          <w:rFonts w:asciiTheme="minorHAnsi" w:hAnsiTheme="minorHAnsi" w:cstheme="minorHAnsi"/>
          <w:sz w:val="24"/>
          <w:szCs w:val="24"/>
        </w:rPr>
        <w:t>is also observed</w:t>
      </w:r>
      <w:proofErr w:type="gramEnd"/>
      <w:r w:rsidRPr="003C45F2">
        <w:rPr>
          <w:rFonts w:asciiTheme="minorHAnsi" w:hAnsiTheme="minorHAnsi" w:cstheme="minorHAnsi"/>
          <w:sz w:val="24"/>
          <w:szCs w:val="24"/>
        </w:rPr>
        <w:t xml:space="preserve"> that investors</w:t>
      </w:r>
      <w:r w:rsidR="00FC7E68" w:rsidRPr="003C45F2">
        <w:rPr>
          <w:rFonts w:asciiTheme="minorHAnsi" w:hAnsiTheme="minorHAnsi" w:cstheme="minorHAnsi"/>
          <w:sz w:val="24"/>
          <w:szCs w:val="24"/>
        </w:rPr>
        <w:t xml:space="preserve"> ar</w:t>
      </w:r>
      <w:r w:rsidRPr="003C45F2">
        <w:rPr>
          <w:rFonts w:asciiTheme="minorHAnsi" w:hAnsiTheme="minorHAnsi" w:cstheme="minorHAnsi"/>
          <w:sz w:val="24"/>
          <w:szCs w:val="24"/>
        </w:rPr>
        <w:t xml:space="preserve">e not trading their green bonds either. </w:t>
      </w:r>
    </w:p>
    <w:p w:rsidR="00FC7E68" w:rsidRPr="003C45F2" w:rsidRDefault="00490262" w:rsidP="003C45F2">
      <w:pPr>
        <w:pStyle w:val="ListParagraph"/>
        <w:numPr>
          <w:ilvl w:val="0"/>
          <w:numId w:val="24"/>
        </w:numPr>
        <w:ind w:left="714" w:hanging="357"/>
        <w:contextualSpacing w:val="0"/>
        <w:rPr>
          <w:rFonts w:asciiTheme="minorHAnsi" w:hAnsiTheme="minorHAnsi" w:cstheme="minorHAnsi"/>
          <w:sz w:val="24"/>
          <w:szCs w:val="24"/>
        </w:rPr>
      </w:pPr>
      <w:r w:rsidRPr="003C45F2">
        <w:rPr>
          <w:rFonts w:asciiTheme="minorHAnsi" w:hAnsiTheme="minorHAnsi" w:cstheme="minorHAnsi"/>
          <w:sz w:val="24"/>
          <w:szCs w:val="24"/>
        </w:rPr>
        <w:t xml:space="preserve">Currently, </w:t>
      </w:r>
      <w:proofErr w:type="spellStart"/>
      <w:r w:rsidRPr="003C45F2">
        <w:rPr>
          <w:rFonts w:asciiTheme="minorHAnsi" w:hAnsiTheme="minorHAnsi" w:cstheme="minorHAnsi"/>
          <w:sz w:val="24"/>
          <w:szCs w:val="24"/>
        </w:rPr>
        <w:t>CoPower</w:t>
      </w:r>
      <w:proofErr w:type="spellEnd"/>
      <w:r w:rsidRPr="003C45F2">
        <w:rPr>
          <w:rFonts w:asciiTheme="minorHAnsi" w:hAnsiTheme="minorHAnsi" w:cstheme="minorHAnsi"/>
          <w:sz w:val="24"/>
          <w:szCs w:val="24"/>
        </w:rPr>
        <w:t xml:space="preserve"> </w:t>
      </w:r>
      <w:r w:rsidR="003C45F2">
        <w:rPr>
          <w:rFonts w:asciiTheme="minorHAnsi" w:hAnsiTheme="minorHAnsi" w:cstheme="minorHAnsi"/>
          <w:noProof/>
          <w:sz w:val="24"/>
          <w:szCs w:val="24"/>
        </w:rPr>
        <w:t>is at</w:t>
      </w:r>
      <w:r w:rsidRPr="003C45F2">
        <w:rPr>
          <w:rFonts w:asciiTheme="minorHAnsi" w:hAnsiTheme="minorHAnsi" w:cstheme="minorHAnsi"/>
          <w:noProof/>
          <w:sz w:val="24"/>
          <w:szCs w:val="24"/>
        </w:rPr>
        <w:t xml:space="preserve"> </w:t>
      </w:r>
      <w:r w:rsidR="00FC7E68" w:rsidRPr="003C45F2">
        <w:rPr>
          <w:rFonts w:asciiTheme="minorHAnsi" w:hAnsiTheme="minorHAnsi" w:cstheme="minorHAnsi"/>
          <w:sz w:val="24"/>
          <w:szCs w:val="24"/>
        </w:rPr>
        <w:t xml:space="preserve">their 5 million </w:t>
      </w:r>
      <w:r w:rsidR="00025CB4" w:rsidRPr="003C45F2">
        <w:rPr>
          <w:rFonts w:asciiTheme="minorHAnsi" w:hAnsiTheme="minorHAnsi" w:cstheme="minorHAnsi"/>
          <w:sz w:val="24"/>
          <w:szCs w:val="24"/>
        </w:rPr>
        <w:t>out of their</w:t>
      </w:r>
      <w:r w:rsidR="00FC7E68" w:rsidRPr="003C45F2">
        <w:rPr>
          <w:rFonts w:asciiTheme="minorHAnsi" w:hAnsiTheme="minorHAnsi" w:cstheme="minorHAnsi"/>
          <w:sz w:val="24"/>
          <w:szCs w:val="24"/>
        </w:rPr>
        <w:t xml:space="preserve"> 20-million-dollar offering—</w:t>
      </w:r>
      <w:r w:rsidR="00025CB4" w:rsidRPr="003C45F2">
        <w:rPr>
          <w:rFonts w:asciiTheme="minorHAnsi" w:hAnsiTheme="minorHAnsi" w:cstheme="minorHAnsi"/>
          <w:sz w:val="24"/>
          <w:szCs w:val="24"/>
        </w:rPr>
        <w:t xml:space="preserve">they are </w:t>
      </w:r>
      <w:r w:rsidR="00FC7E68" w:rsidRPr="003C45F2">
        <w:rPr>
          <w:rFonts w:asciiTheme="minorHAnsi" w:hAnsiTheme="minorHAnsi" w:cstheme="minorHAnsi"/>
          <w:sz w:val="24"/>
          <w:szCs w:val="24"/>
        </w:rPr>
        <w:t xml:space="preserve">limited in size but </w:t>
      </w:r>
      <w:r w:rsidR="00025CB4" w:rsidRPr="003C45F2">
        <w:rPr>
          <w:rFonts w:asciiTheme="minorHAnsi" w:hAnsiTheme="minorHAnsi" w:cstheme="minorHAnsi"/>
          <w:sz w:val="24"/>
          <w:szCs w:val="24"/>
        </w:rPr>
        <w:t xml:space="preserve">they have developed their niche market. </w:t>
      </w:r>
      <w:proofErr w:type="spellStart"/>
      <w:r w:rsidR="00025CB4" w:rsidRPr="003C45F2">
        <w:rPr>
          <w:rFonts w:asciiTheme="minorHAnsi" w:hAnsiTheme="minorHAnsi" w:cstheme="minorHAnsi"/>
          <w:sz w:val="24"/>
          <w:szCs w:val="24"/>
        </w:rPr>
        <w:t>CoPower</w:t>
      </w:r>
      <w:proofErr w:type="spellEnd"/>
      <w:r w:rsidR="00025CB4" w:rsidRPr="003C45F2">
        <w:rPr>
          <w:rFonts w:asciiTheme="minorHAnsi" w:hAnsiTheme="minorHAnsi" w:cstheme="minorHAnsi"/>
          <w:sz w:val="24"/>
          <w:szCs w:val="24"/>
        </w:rPr>
        <w:t xml:space="preserve"> wants to c</w:t>
      </w:r>
      <w:r w:rsidR="00FC7E68" w:rsidRPr="003C45F2">
        <w:rPr>
          <w:rFonts w:asciiTheme="minorHAnsi" w:hAnsiTheme="minorHAnsi" w:cstheme="minorHAnsi"/>
          <w:sz w:val="24"/>
          <w:szCs w:val="24"/>
        </w:rPr>
        <w:t xml:space="preserve">reate a </w:t>
      </w:r>
      <w:r w:rsidR="00025CB4" w:rsidRPr="003C45F2">
        <w:rPr>
          <w:rFonts w:asciiTheme="minorHAnsi" w:hAnsiTheme="minorHAnsi" w:cstheme="minorHAnsi"/>
          <w:sz w:val="24"/>
          <w:szCs w:val="24"/>
        </w:rPr>
        <w:t xml:space="preserve">national </w:t>
      </w:r>
      <w:r w:rsidR="00FC7E68" w:rsidRPr="003C45F2">
        <w:rPr>
          <w:rFonts w:asciiTheme="minorHAnsi" w:hAnsiTheme="minorHAnsi" w:cstheme="minorHAnsi"/>
          <w:sz w:val="24"/>
          <w:szCs w:val="24"/>
        </w:rPr>
        <w:t xml:space="preserve">community made up of individual </w:t>
      </w:r>
      <w:r w:rsidR="00025CB4" w:rsidRPr="003C45F2">
        <w:rPr>
          <w:rFonts w:asciiTheme="minorHAnsi" w:hAnsiTheme="minorHAnsi" w:cstheme="minorHAnsi"/>
          <w:sz w:val="24"/>
          <w:szCs w:val="24"/>
        </w:rPr>
        <w:t>investors that are passionate about</w:t>
      </w:r>
      <w:r w:rsidR="00FC7E68" w:rsidRPr="003C45F2">
        <w:rPr>
          <w:rFonts w:asciiTheme="minorHAnsi" w:hAnsiTheme="minorHAnsi" w:cstheme="minorHAnsi"/>
          <w:sz w:val="24"/>
          <w:szCs w:val="24"/>
        </w:rPr>
        <w:t xml:space="preserve"> participating in a green movement</w:t>
      </w:r>
      <w:r w:rsidR="00025CB4" w:rsidRPr="003C45F2">
        <w:rPr>
          <w:rFonts w:asciiTheme="minorHAnsi" w:hAnsiTheme="minorHAnsi" w:cstheme="minorHAnsi"/>
          <w:sz w:val="24"/>
          <w:szCs w:val="24"/>
        </w:rPr>
        <w:t xml:space="preserve"> through investments</w:t>
      </w:r>
      <w:r w:rsidR="00FC7E68" w:rsidRPr="003C45F2">
        <w:rPr>
          <w:rFonts w:asciiTheme="minorHAnsi" w:hAnsiTheme="minorHAnsi" w:cstheme="minorHAnsi"/>
          <w:sz w:val="24"/>
          <w:szCs w:val="24"/>
        </w:rPr>
        <w:t xml:space="preserve">. </w:t>
      </w:r>
    </w:p>
    <w:p w:rsidR="007066CB" w:rsidRPr="00527403" w:rsidRDefault="007066CB" w:rsidP="00527403">
      <w:pPr>
        <w:rPr>
          <w:rFonts w:asciiTheme="minorHAnsi" w:hAnsiTheme="minorHAnsi" w:cstheme="minorHAnsi"/>
          <w:b/>
          <w:sz w:val="24"/>
          <w:szCs w:val="24"/>
        </w:rPr>
      </w:pPr>
      <w:r w:rsidRPr="00527403">
        <w:rPr>
          <w:rFonts w:asciiTheme="minorHAnsi" w:hAnsiTheme="minorHAnsi" w:cstheme="minorHAnsi"/>
          <w:b/>
          <w:sz w:val="24"/>
          <w:szCs w:val="24"/>
        </w:rPr>
        <w:t>Flexible Investment Products</w:t>
      </w:r>
    </w:p>
    <w:p w:rsidR="007066CB" w:rsidRPr="00527403" w:rsidRDefault="007066CB" w:rsidP="00527403">
      <w:pPr>
        <w:pStyle w:val="ListParagraph"/>
        <w:numPr>
          <w:ilvl w:val="0"/>
          <w:numId w:val="25"/>
        </w:numPr>
        <w:ind w:left="714" w:hanging="357"/>
        <w:contextualSpacing w:val="0"/>
        <w:rPr>
          <w:rFonts w:asciiTheme="minorHAnsi" w:hAnsiTheme="minorHAnsi" w:cstheme="minorHAnsi"/>
          <w:sz w:val="24"/>
          <w:szCs w:val="24"/>
        </w:rPr>
      </w:pPr>
      <w:r w:rsidRPr="00527403">
        <w:rPr>
          <w:rFonts w:asciiTheme="minorHAnsi" w:hAnsiTheme="minorHAnsi" w:cstheme="minorHAnsi"/>
          <w:sz w:val="24"/>
          <w:szCs w:val="24"/>
        </w:rPr>
        <w:t>Retail Friendly Product is the Green Bond</w:t>
      </w:r>
      <w:r w:rsidR="003C45F2">
        <w:rPr>
          <w:rFonts w:asciiTheme="minorHAnsi" w:hAnsiTheme="minorHAnsi" w:cstheme="minorHAnsi"/>
          <w:sz w:val="24"/>
          <w:szCs w:val="24"/>
        </w:rPr>
        <w:t>s;</w:t>
      </w:r>
      <w:r w:rsidR="00025CB4" w:rsidRPr="00527403">
        <w:rPr>
          <w:rFonts w:asciiTheme="minorHAnsi" w:hAnsiTheme="minorHAnsi" w:cstheme="minorHAnsi"/>
          <w:sz w:val="24"/>
          <w:szCs w:val="24"/>
        </w:rPr>
        <w:t xml:space="preserve"> they</w:t>
      </w:r>
      <w:r w:rsidRPr="00527403">
        <w:rPr>
          <w:rFonts w:asciiTheme="minorHAnsi" w:hAnsiTheme="minorHAnsi" w:cstheme="minorHAnsi"/>
          <w:sz w:val="24"/>
          <w:szCs w:val="24"/>
        </w:rPr>
        <w:t xml:space="preserve"> </w:t>
      </w:r>
      <w:proofErr w:type="gramStart"/>
      <w:r w:rsidRPr="00527403">
        <w:rPr>
          <w:rFonts w:asciiTheme="minorHAnsi" w:hAnsiTheme="minorHAnsi" w:cstheme="minorHAnsi"/>
          <w:noProof/>
          <w:sz w:val="24"/>
          <w:szCs w:val="24"/>
        </w:rPr>
        <w:t>are</w:t>
      </w:r>
      <w:r w:rsidRPr="00527403">
        <w:rPr>
          <w:rFonts w:asciiTheme="minorHAnsi" w:hAnsiTheme="minorHAnsi" w:cstheme="minorHAnsi"/>
          <w:sz w:val="24"/>
          <w:szCs w:val="24"/>
        </w:rPr>
        <w:t xml:space="preserve"> used</w:t>
      </w:r>
      <w:proofErr w:type="gramEnd"/>
      <w:r w:rsidRPr="00527403">
        <w:rPr>
          <w:rFonts w:asciiTheme="minorHAnsi" w:hAnsiTheme="minorHAnsi" w:cstheme="minorHAnsi"/>
          <w:sz w:val="24"/>
          <w:szCs w:val="24"/>
        </w:rPr>
        <w:t xml:space="preserve"> to offer debt financing </w:t>
      </w:r>
      <w:r w:rsidR="000132C4" w:rsidRPr="00527403">
        <w:rPr>
          <w:rFonts w:asciiTheme="minorHAnsi" w:hAnsiTheme="minorHAnsi" w:cstheme="minorHAnsi"/>
          <w:sz w:val="24"/>
          <w:szCs w:val="24"/>
        </w:rPr>
        <w:t>for operational projects</w:t>
      </w:r>
      <w:r w:rsidR="00025CB4" w:rsidRPr="00527403">
        <w:rPr>
          <w:rFonts w:asciiTheme="minorHAnsi" w:hAnsiTheme="minorHAnsi" w:cstheme="minorHAnsi"/>
          <w:sz w:val="24"/>
          <w:szCs w:val="24"/>
        </w:rPr>
        <w:t>.</w:t>
      </w:r>
    </w:p>
    <w:p w:rsidR="007066CB" w:rsidRPr="00527403" w:rsidRDefault="000132C4" w:rsidP="00527403">
      <w:pPr>
        <w:pStyle w:val="ListParagraph"/>
        <w:numPr>
          <w:ilvl w:val="0"/>
          <w:numId w:val="25"/>
        </w:numPr>
        <w:ind w:left="714" w:hanging="357"/>
        <w:contextualSpacing w:val="0"/>
        <w:rPr>
          <w:rFonts w:asciiTheme="minorHAnsi" w:hAnsiTheme="minorHAnsi" w:cstheme="minorHAnsi"/>
          <w:sz w:val="24"/>
          <w:szCs w:val="24"/>
        </w:rPr>
      </w:pPr>
      <w:r w:rsidRPr="00527403">
        <w:rPr>
          <w:rFonts w:asciiTheme="minorHAnsi" w:hAnsiTheme="minorHAnsi" w:cstheme="minorHAnsi"/>
          <w:sz w:val="24"/>
          <w:szCs w:val="24"/>
        </w:rPr>
        <w:t xml:space="preserve">For Credited or Institutional </w:t>
      </w:r>
      <w:proofErr w:type="gramStart"/>
      <w:r w:rsidRPr="00527403">
        <w:rPr>
          <w:rFonts w:asciiTheme="minorHAnsi" w:hAnsiTheme="minorHAnsi" w:cstheme="minorHAnsi"/>
          <w:sz w:val="24"/>
          <w:szCs w:val="24"/>
        </w:rPr>
        <w:t>Investors</w:t>
      </w:r>
      <w:proofErr w:type="gramEnd"/>
      <w:r w:rsidR="005A43A1" w:rsidRPr="00527403">
        <w:rPr>
          <w:rFonts w:asciiTheme="minorHAnsi" w:hAnsiTheme="minorHAnsi" w:cstheme="minorHAnsi"/>
          <w:sz w:val="24"/>
          <w:szCs w:val="24"/>
        </w:rPr>
        <w:t xml:space="preserve"> they have a Warehouse Facility. This facility lets </w:t>
      </w:r>
      <w:r w:rsidRPr="00527403">
        <w:rPr>
          <w:rFonts w:asciiTheme="minorHAnsi" w:hAnsiTheme="minorHAnsi" w:cstheme="minorHAnsi"/>
          <w:sz w:val="24"/>
          <w:szCs w:val="24"/>
        </w:rPr>
        <w:t xml:space="preserve">project developers know that </w:t>
      </w:r>
      <w:proofErr w:type="spellStart"/>
      <w:r w:rsidRPr="00527403">
        <w:rPr>
          <w:rFonts w:asciiTheme="minorHAnsi" w:hAnsiTheme="minorHAnsi" w:cstheme="minorHAnsi"/>
          <w:sz w:val="24"/>
          <w:szCs w:val="24"/>
        </w:rPr>
        <w:t>CoPower</w:t>
      </w:r>
      <w:proofErr w:type="spellEnd"/>
      <w:r w:rsidRPr="00527403">
        <w:rPr>
          <w:rFonts w:asciiTheme="minorHAnsi" w:hAnsiTheme="minorHAnsi" w:cstheme="minorHAnsi"/>
          <w:sz w:val="24"/>
          <w:szCs w:val="24"/>
        </w:rPr>
        <w:t xml:space="preserve"> does have the capital</w:t>
      </w:r>
      <w:r w:rsidR="005A43A1" w:rsidRPr="00527403">
        <w:rPr>
          <w:rFonts w:asciiTheme="minorHAnsi" w:hAnsiTheme="minorHAnsi" w:cstheme="minorHAnsi"/>
          <w:sz w:val="24"/>
          <w:szCs w:val="24"/>
        </w:rPr>
        <w:t xml:space="preserve">, which </w:t>
      </w:r>
      <w:proofErr w:type="gramStart"/>
      <w:r w:rsidR="005A43A1" w:rsidRPr="00527403">
        <w:rPr>
          <w:rFonts w:asciiTheme="minorHAnsi" w:hAnsiTheme="minorHAnsi" w:cstheme="minorHAnsi"/>
          <w:sz w:val="24"/>
          <w:szCs w:val="24"/>
        </w:rPr>
        <w:t>can be transferred</w:t>
      </w:r>
      <w:proofErr w:type="gramEnd"/>
      <w:r w:rsidR="005A43A1" w:rsidRPr="00527403">
        <w:rPr>
          <w:rFonts w:asciiTheme="minorHAnsi" w:hAnsiTheme="minorHAnsi" w:cstheme="minorHAnsi"/>
          <w:sz w:val="24"/>
          <w:szCs w:val="24"/>
        </w:rPr>
        <w:t xml:space="preserve"> </w:t>
      </w:r>
      <w:r w:rsidR="00025CB4" w:rsidRPr="00527403">
        <w:rPr>
          <w:rFonts w:asciiTheme="minorHAnsi" w:hAnsiTheme="minorHAnsi" w:cstheme="minorHAnsi"/>
          <w:sz w:val="24"/>
          <w:szCs w:val="24"/>
        </w:rPr>
        <w:t xml:space="preserve">to them </w:t>
      </w:r>
      <w:r w:rsidR="005A43A1" w:rsidRPr="00527403">
        <w:rPr>
          <w:rFonts w:asciiTheme="minorHAnsi" w:hAnsiTheme="minorHAnsi" w:cstheme="minorHAnsi"/>
          <w:sz w:val="24"/>
          <w:szCs w:val="24"/>
        </w:rPr>
        <w:t xml:space="preserve">quickly. Green bonds </w:t>
      </w:r>
      <w:proofErr w:type="gramStart"/>
      <w:r w:rsidR="005A43A1" w:rsidRPr="00527403">
        <w:rPr>
          <w:rFonts w:asciiTheme="minorHAnsi" w:hAnsiTheme="minorHAnsi" w:cstheme="minorHAnsi"/>
          <w:sz w:val="24"/>
          <w:szCs w:val="24"/>
        </w:rPr>
        <w:t>are then sold</w:t>
      </w:r>
      <w:proofErr w:type="gramEnd"/>
      <w:r w:rsidR="005A43A1" w:rsidRPr="00527403">
        <w:rPr>
          <w:rFonts w:asciiTheme="minorHAnsi" w:hAnsiTheme="minorHAnsi" w:cstheme="minorHAnsi"/>
          <w:sz w:val="24"/>
          <w:szCs w:val="24"/>
        </w:rPr>
        <w:t xml:space="preserve"> to replenish the warehouse—this is a type of revolving fund.</w:t>
      </w:r>
    </w:p>
    <w:p w:rsidR="000132C4" w:rsidRPr="00527403" w:rsidRDefault="000132C4" w:rsidP="00527403">
      <w:pPr>
        <w:pStyle w:val="ListParagraph"/>
        <w:numPr>
          <w:ilvl w:val="0"/>
          <w:numId w:val="25"/>
        </w:numPr>
        <w:ind w:left="714" w:hanging="357"/>
        <w:contextualSpacing w:val="0"/>
        <w:rPr>
          <w:rFonts w:asciiTheme="minorHAnsi" w:hAnsiTheme="minorHAnsi" w:cstheme="minorHAnsi"/>
          <w:sz w:val="24"/>
          <w:szCs w:val="24"/>
        </w:rPr>
      </w:pPr>
      <w:r w:rsidRPr="00527403">
        <w:rPr>
          <w:rFonts w:asciiTheme="minorHAnsi" w:hAnsiTheme="minorHAnsi" w:cstheme="minorHAnsi"/>
          <w:sz w:val="24"/>
          <w:szCs w:val="24"/>
        </w:rPr>
        <w:t>Direct Opportunities:</w:t>
      </w:r>
      <w:r w:rsidR="00F568E7" w:rsidRPr="00527403">
        <w:rPr>
          <w:rFonts w:asciiTheme="minorHAnsi" w:hAnsiTheme="minorHAnsi" w:cstheme="minorHAnsi"/>
          <w:sz w:val="24"/>
          <w:szCs w:val="24"/>
        </w:rPr>
        <w:t xml:space="preserve"> allows funding opportun</w:t>
      </w:r>
      <w:r w:rsidR="005A43A1" w:rsidRPr="00527403">
        <w:rPr>
          <w:rFonts w:asciiTheme="minorHAnsi" w:hAnsiTheme="minorHAnsi" w:cstheme="minorHAnsi"/>
          <w:sz w:val="24"/>
          <w:szCs w:val="24"/>
        </w:rPr>
        <w:t>ities for investing in “</w:t>
      </w:r>
      <w:r w:rsidR="00F568E7" w:rsidRPr="00527403">
        <w:rPr>
          <w:rFonts w:asciiTheme="minorHAnsi" w:hAnsiTheme="minorHAnsi" w:cstheme="minorHAnsi"/>
          <w:sz w:val="24"/>
          <w:szCs w:val="24"/>
        </w:rPr>
        <w:t>greening edge</w:t>
      </w:r>
      <w:r w:rsidR="005A43A1" w:rsidRPr="00527403">
        <w:rPr>
          <w:rFonts w:asciiTheme="minorHAnsi" w:hAnsiTheme="minorHAnsi" w:cstheme="minorHAnsi"/>
          <w:sz w:val="24"/>
          <w:szCs w:val="24"/>
        </w:rPr>
        <w:t xml:space="preserve">” projects: </w:t>
      </w:r>
      <w:r w:rsidR="00F568E7" w:rsidRPr="00527403">
        <w:rPr>
          <w:rFonts w:asciiTheme="minorHAnsi" w:hAnsiTheme="minorHAnsi" w:cstheme="minorHAnsi"/>
          <w:sz w:val="24"/>
          <w:szCs w:val="24"/>
        </w:rPr>
        <w:t xml:space="preserve">meter energy adaptation, lithium battery, </w:t>
      </w:r>
      <w:r w:rsidR="00F568E7" w:rsidRPr="00527403">
        <w:rPr>
          <w:rFonts w:asciiTheme="minorHAnsi" w:hAnsiTheme="minorHAnsi" w:cstheme="minorHAnsi"/>
          <w:noProof/>
          <w:sz w:val="24"/>
          <w:szCs w:val="24"/>
        </w:rPr>
        <w:t>microgrids</w:t>
      </w:r>
      <w:r w:rsidR="00F568E7" w:rsidRPr="00527403">
        <w:rPr>
          <w:rFonts w:asciiTheme="minorHAnsi" w:hAnsiTheme="minorHAnsi" w:cstheme="minorHAnsi"/>
          <w:sz w:val="24"/>
          <w:szCs w:val="24"/>
        </w:rPr>
        <w:t xml:space="preserve">, and equity investments. </w:t>
      </w:r>
    </w:p>
    <w:p w:rsidR="005A43A1" w:rsidRPr="00527403" w:rsidRDefault="00C356DA" w:rsidP="00527403">
      <w:pPr>
        <w:rPr>
          <w:rFonts w:asciiTheme="minorHAnsi" w:hAnsiTheme="minorHAnsi" w:cstheme="minorHAnsi"/>
          <w:b/>
          <w:sz w:val="24"/>
          <w:szCs w:val="24"/>
        </w:rPr>
      </w:pPr>
      <w:r w:rsidRPr="00527403">
        <w:rPr>
          <w:rFonts w:asciiTheme="minorHAnsi" w:hAnsiTheme="minorHAnsi" w:cstheme="minorHAnsi"/>
          <w:b/>
          <w:sz w:val="24"/>
          <w:szCs w:val="24"/>
        </w:rPr>
        <w:lastRenderedPageBreak/>
        <w:t>New Project—Geothermal heating and cooling</w:t>
      </w:r>
    </w:p>
    <w:p w:rsidR="009F3DB4" w:rsidRPr="00527403" w:rsidRDefault="009F3DB4" w:rsidP="00527403">
      <w:pPr>
        <w:pStyle w:val="ListParagraph"/>
        <w:numPr>
          <w:ilvl w:val="0"/>
          <w:numId w:val="25"/>
        </w:numPr>
        <w:rPr>
          <w:rFonts w:asciiTheme="minorHAnsi" w:hAnsiTheme="minorHAnsi" w:cstheme="minorHAnsi"/>
          <w:sz w:val="24"/>
          <w:szCs w:val="24"/>
        </w:rPr>
      </w:pPr>
      <w:r w:rsidRPr="00527403">
        <w:rPr>
          <w:rFonts w:asciiTheme="minorHAnsi" w:hAnsiTheme="minorHAnsi" w:cstheme="minorHAnsi"/>
          <w:sz w:val="24"/>
          <w:szCs w:val="24"/>
        </w:rPr>
        <w:t>There</w:t>
      </w:r>
      <w:r w:rsidR="00025CB4" w:rsidRPr="00527403">
        <w:rPr>
          <w:rFonts w:asciiTheme="minorHAnsi" w:hAnsiTheme="minorHAnsi" w:cstheme="minorHAnsi"/>
          <w:sz w:val="24"/>
          <w:szCs w:val="24"/>
        </w:rPr>
        <w:t xml:space="preserve"> are </w:t>
      </w:r>
      <w:r w:rsidR="00C356DA" w:rsidRPr="00527403">
        <w:rPr>
          <w:rFonts w:asciiTheme="minorHAnsi" w:hAnsiTheme="minorHAnsi" w:cstheme="minorHAnsi"/>
          <w:sz w:val="24"/>
          <w:szCs w:val="24"/>
        </w:rPr>
        <w:t>16,000 residential geo-exchange projects in Canada, which equates to roughly 800 projects per year—this could be a lot higher.</w:t>
      </w:r>
    </w:p>
    <w:p w:rsidR="00AE67B8" w:rsidRPr="00527403" w:rsidRDefault="00C356DA" w:rsidP="00527403">
      <w:pPr>
        <w:pStyle w:val="ListParagraph"/>
        <w:numPr>
          <w:ilvl w:val="0"/>
          <w:numId w:val="25"/>
        </w:numPr>
        <w:rPr>
          <w:rFonts w:asciiTheme="minorHAnsi" w:hAnsiTheme="minorHAnsi" w:cstheme="minorHAnsi"/>
          <w:sz w:val="24"/>
          <w:szCs w:val="24"/>
        </w:rPr>
      </w:pPr>
      <w:r w:rsidRPr="00527403">
        <w:rPr>
          <w:rFonts w:asciiTheme="minorHAnsi" w:hAnsiTheme="minorHAnsi" w:cstheme="minorHAnsi"/>
          <w:sz w:val="24"/>
          <w:szCs w:val="24"/>
        </w:rPr>
        <w:t xml:space="preserve"> </w:t>
      </w:r>
      <w:proofErr w:type="spellStart"/>
      <w:r w:rsidRPr="00527403">
        <w:rPr>
          <w:rFonts w:asciiTheme="minorHAnsi" w:hAnsiTheme="minorHAnsi" w:cstheme="minorHAnsi"/>
          <w:sz w:val="24"/>
          <w:szCs w:val="24"/>
        </w:rPr>
        <w:t>CoPower</w:t>
      </w:r>
      <w:proofErr w:type="spellEnd"/>
      <w:r w:rsidRPr="00527403">
        <w:rPr>
          <w:rFonts w:asciiTheme="minorHAnsi" w:hAnsiTheme="minorHAnsi" w:cstheme="minorHAnsi"/>
          <w:sz w:val="24"/>
          <w:szCs w:val="24"/>
        </w:rPr>
        <w:t xml:space="preserve"> is investing</w:t>
      </w:r>
      <w:r w:rsidR="00AE67B8" w:rsidRPr="00527403">
        <w:rPr>
          <w:rFonts w:asciiTheme="minorHAnsi" w:hAnsiTheme="minorHAnsi" w:cstheme="minorHAnsi"/>
          <w:sz w:val="24"/>
          <w:szCs w:val="24"/>
        </w:rPr>
        <w:t xml:space="preserve"> $1 million dollars</w:t>
      </w:r>
      <w:r w:rsidRPr="00527403">
        <w:rPr>
          <w:rFonts w:asciiTheme="minorHAnsi" w:hAnsiTheme="minorHAnsi" w:cstheme="minorHAnsi"/>
          <w:sz w:val="24"/>
          <w:szCs w:val="24"/>
        </w:rPr>
        <w:t xml:space="preserve"> in </w:t>
      </w:r>
      <w:r w:rsidR="009F3DB4" w:rsidRPr="00527403">
        <w:rPr>
          <w:rFonts w:asciiTheme="minorHAnsi" w:hAnsiTheme="minorHAnsi" w:cstheme="minorHAnsi"/>
          <w:sz w:val="24"/>
          <w:szCs w:val="24"/>
        </w:rPr>
        <w:t>the Greater Montreal Area</w:t>
      </w:r>
      <w:r w:rsidRPr="00527403">
        <w:rPr>
          <w:rFonts w:asciiTheme="minorHAnsi" w:hAnsiTheme="minorHAnsi" w:cstheme="minorHAnsi"/>
          <w:sz w:val="24"/>
          <w:szCs w:val="24"/>
        </w:rPr>
        <w:t xml:space="preserve"> to help </w:t>
      </w:r>
      <w:r w:rsidR="00B31BBF" w:rsidRPr="00527403">
        <w:rPr>
          <w:rFonts w:asciiTheme="minorHAnsi" w:hAnsiTheme="minorHAnsi" w:cstheme="minorHAnsi"/>
          <w:noProof/>
          <w:sz w:val="24"/>
          <w:szCs w:val="24"/>
        </w:rPr>
        <w:t>homeowners</w:t>
      </w:r>
      <w:r w:rsidR="00B31BBF" w:rsidRPr="00527403">
        <w:rPr>
          <w:rFonts w:asciiTheme="minorHAnsi" w:hAnsiTheme="minorHAnsi" w:cstheme="minorHAnsi"/>
          <w:sz w:val="24"/>
          <w:szCs w:val="24"/>
        </w:rPr>
        <w:t xml:space="preserve"> transition a</w:t>
      </w:r>
      <w:r w:rsidR="00F568E7" w:rsidRPr="00527403">
        <w:rPr>
          <w:rFonts w:asciiTheme="minorHAnsi" w:hAnsiTheme="minorHAnsi" w:cstheme="minorHAnsi"/>
          <w:sz w:val="24"/>
          <w:szCs w:val="24"/>
        </w:rPr>
        <w:t xml:space="preserve">way from oil-based heating. </w:t>
      </w:r>
      <w:r w:rsidRPr="00527403">
        <w:rPr>
          <w:rFonts w:asciiTheme="minorHAnsi" w:hAnsiTheme="minorHAnsi" w:cstheme="minorHAnsi"/>
          <w:sz w:val="24"/>
          <w:szCs w:val="24"/>
        </w:rPr>
        <w:t xml:space="preserve">The challenge </w:t>
      </w:r>
      <w:r w:rsidR="00025CB4" w:rsidRPr="00527403">
        <w:rPr>
          <w:rFonts w:asciiTheme="minorHAnsi" w:hAnsiTheme="minorHAnsi" w:cstheme="minorHAnsi"/>
          <w:noProof/>
          <w:sz w:val="24"/>
          <w:szCs w:val="24"/>
        </w:rPr>
        <w:t>of</w:t>
      </w:r>
      <w:r w:rsidRPr="00527403">
        <w:rPr>
          <w:rFonts w:asciiTheme="minorHAnsi" w:hAnsiTheme="minorHAnsi" w:cstheme="minorHAnsi"/>
          <w:sz w:val="24"/>
          <w:szCs w:val="24"/>
        </w:rPr>
        <w:t xml:space="preserve"> switching </w:t>
      </w:r>
      <w:r w:rsidRPr="00527403">
        <w:rPr>
          <w:rFonts w:asciiTheme="minorHAnsi" w:hAnsiTheme="minorHAnsi" w:cstheme="minorHAnsi"/>
          <w:noProof/>
          <w:sz w:val="24"/>
          <w:szCs w:val="24"/>
        </w:rPr>
        <w:t>to</w:t>
      </w:r>
      <w:r w:rsidRPr="00527403">
        <w:rPr>
          <w:rFonts w:asciiTheme="minorHAnsi" w:hAnsiTheme="minorHAnsi" w:cstheme="minorHAnsi"/>
          <w:sz w:val="24"/>
          <w:szCs w:val="24"/>
        </w:rPr>
        <w:t xml:space="preserve"> geothermal technology is the high upfront capital cost of </w:t>
      </w:r>
      <w:r w:rsidR="009F3DB4" w:rsidRPr="00527403">
        <w:rPr>
          <w:rFonts w:asciiTheme="minorHAnsi" w:hAnsiTheme="minorHAnsi" w:cstheme="minorHAnsi"/>
          <w:sz w:val="24"/>
          <w:szCs w:val="24"/>
        </w:rPr>
        <w:t xml:space="preserve">approx. </w:t>
      </w:r>
      <w:r w:rsidRPr="00527403">
        <w:rPr>
          <w:rFonts w:asciiTheme="minorHAnsi" w:hAnsiTheme="minorHAnsi" w:cstheme="minorHAnsi"/>
          <w:sz w:val="24"/>
          <w:szCs w:val="24"/>
        </w:rPr>
        <w:t xml:space="preserve">$30,000 per house. </w:t>
      </w:r>
      <w:proofErr w:type="spellStart"/>
      <w:r w:rsidR="00AE67B8" w:rsidRPr="00527403">
        <w:rPr>
          <w:rFonts w:asciiTheme="minorHAnsi" w:hAnsiTheme="minorHAnsi" w:cstheme="minorHAnsi"/>
          <w:sz w:val="24"/>
          <w:szCs w:val="24"/>
        </w:rPr>
        <w:t>CoPower</w:t>
      </w:r>
      <w:proofErr w:type="spellEnd"/>
      <w:r w:rsidR="00AE67B8" w:rsidRPr="00527403">
        <w:rPr>
          <w:rFonts w:asciiTheme="minorHAnsi" w:hAnsiTheme="minorHAnsi" w:cstheme="minorHAnsi"/>
          <w:sz w:val="24"/>
          <w:szCs w:val="24"/>
        </w:rPr>
        <w:t xml:space="preserve"> is</w:t>
      </w:r>
      <w:r w:rsidR="009F3DB4" w:rsidRPr="00527403">
        <w:rPr>
          <w:rFonts w:asciiTheme="minorHAnsi" w:hAnsiTheme="minorHAnsi" w:cstheme="minorHAnsi"/>
          <w:sz w:val="24"/>
          <w:szCs w:val="24"/>
        </w:rPr>
        <w:t xml:space="preserve"> working with a company that </w:t>
      </w:r>
      <w:r w:rsidR="00AE67B8" w:rsidRPr="00527403">
        <w:rPr>
          <w:rFonts w:asciiTheme="minorHAnsi" w:hAnsiTheme="minorHAnsi" w:cstheme="minorHAnsi"/>
          <w:sz w:val="24"/>
          <w:szCs w:val="24"/>
        </w:rPr>
        <w:t>developed their business model</w:t>
      </w:r>
      <w:r w:rsidR="009F3DB4" w:rsidRPr="00527403">
        <w:rPr>
          <w:rFonts w:asciiTheme="minorHAnsi" w:hAnsiTheme="minorHAnsi" w:cstheme="minorHAnsi"/>
          <w:sz w:val="24"/>
          <w:szCs w:val="24"/>
        </w:rPr>
        <w:t xml:space="preserve"> on eliminating the upfront capital costs </w:t>
      </w:r>
      <w:r w:rsidR="00AA76EA" w:rsidRPr="00527403">
        <w:rPr>
          <w:rFonts w:asciiTheme="minorHAnsi" w:hAnsiTheme="minorHAnsi" w:cstheme="minorHAnsi"/>
          <w:sz w:val="24"/>
          <w:szCs w:val="24"/>
        </w:rPr>
        <w:t xml:space="preserve">by </w:t>
      </w:r>
      <w:r w:rsidR="009F3DB4" w:rsidRPr="00527403">
        <w:rPr>
          <w:rFonts w:asciiTheme="minorHAnsi" w:hAnsiTheme="minorHAnsi" w:cstheme="minorHAnsi"/>
          <w:sz w:val="24"/>
          <w:szCs w:val="24"/>
        </w:rPr>
        <w:t>providing the</w:t>
      </w:r>
      <w:r w:rsidR="00AE67B8" w:rsidRPr="00527403">
        <w:rPr>
          <w:rFonts w:asciiTheme="minorHAnsi" w:hAnsiTheme="minorHAnsi" w:cstheme="minorHAnsi"/>
          <w:sz w:val="24"/>
          <w:szCs w:val="24"/>
        </w:rPr>
        <w:t xml:space="preserve"> service of geothermal heating and c</w:t>
      </w:r>
      <w:r w:rsidR="00025CB4" w:rsidRPr="00527403">
        <w:rPr>
          <w:rFonts w:asciiTheme="minorHAnsi" w:hAnsiTheme="minorHAnsi" w:cstheme="minorHAnsi"/>
          <w:sz w:val="24"/>
          <w:szCs w:val="24"/>
        </w:rPr>
        <w:t>ooling at monthly fixed costs—t</w:t>
      </w:r>
      <w:r w:rsidRPr="00527403">
        <w:rPr>
          <w:rFonts w:asciiTheme="minorHAnsi" w:hAnsiTheme="minorHAnsi" w:cstheme="minorHAnsi"/>
          <w:sz w:val="24"/>
          <w:szCs w:val="24"/>
        </w:rPr>
        <w:t>his</w:t>
      </w:r>
      <w:r w:rsidR="00025CB4" w:rsidRPr="00527403">
        <w:rPr>
          <w:rFonts w:asciiTheme="minorHAnsi" w:hAnsiTheme="minorHAnsi" w:cstheme="minorHAnsi"/>
          <w:sz w:val="24"/>
          <w:szCs w:val="24"/>
        </w:rPr>
        <w:t xml:space="preserve"> </w:t>
      </w:r>
      <w:r w:rsidRPr="00527403">
        <w:rPr>
          <w:rFonts w:asciiTheme="minorHAnsi" w:hAnsiTheme="minorHAnsi" w:cstheme="minorHAnsi"/>
          <w:sz w:val="24"/>
          <w:szCs w:val="24"/>
        </w:rPr>
        <w:t>would a</w:t>
      </w:r>
      <w:r w:rsidR="00F568E7" w:rsidRPr="00527403">
        <w:rPr>
          <w:rFonts w:asciiTheme="minorHAnsi" w:hAnsiTheme="minorHAnsi" w:cstheme="minorHAnsi"/>
          <w:sz w:val="24"/>
          <w:szCs w:val="24"/>
        </w:rPr>
        <w:t>v</w:t>
      </w:r>
      <w:r w:rsidRPr="00527403">
        <w:rPr>
          <w:rFonts w:asciiTheme="minorHAnsi" w:hAnsiTheme="minorHAnsi" w:cstheme="minorHAnsi"/>
          <w:sz w:val="24"/>
          <w:szCs w:val="24"/>
        </w:rPr>
        <w:t>oid 380 tonnes of CO2 annually</w:t>
      </w:r>
      <w:r w:rsidR="00AA76EA" w:rsidRPr="00527403">
        <w:rPr>
          <w:rFonts w:asciiTheme="minorHAnsi" w:hAnsiTheme="minorHAnsi" w:cstheme="minorHAnsi"/>
          <w:sz w:val="24"/>
          <w:szCs w:val="24"/>
        </w:rPr>
        <w:t xml:space="preserve">. </w:t>
      </w:r>
    </w:p>
    <w:p w:rsidR="00AA76EA" w:rsidRPr="00527403" w:rsidRDefault="00025CB4" w:rsidP="00527403">
      <w:pPr>
        <w:pStyle w:val="ListParagraph"/>
        <w:numPr>
          <w:ilvl w:val="0"/>
          <w:numId w:val="25"/>
        </w:numPr>
        <w:rPr>
          <w:rFonts w:asciiTheme="minorHAnsi" w:hAnsiTheme="minorHAnsi" w:cstheme="minorHAnsi"/>
          <w:sz w:val="24"/>
          <w:szCs w:val="24"/>
        </w:rPr>
      </w:pPr>
      <w:proofErr w:type="spellStart"/>
      <w:r w:rsidRPr="00527403">
        <w:rPr>
          <w:rFonts w:asciiTheme="minorHAnsi" w:hAnsiTheme="minorHAnsi" w:cstheme="minorHAnsi"/>
          <w:sz w:val="24"/>
          <w:szCs w:val="24"/>
        </w:rPr>
        <w:t>CoPower</w:t>
      </w:r>
      <w:proofErr w:type="spellEnd"/>
      <w:r w:rsidRPr="00527403">
        <w:rPr>
          <w:rFonts w:asciiTheme="minorHAnsi" w:hAnsiTheme="minorHAnsi" w:cstheme="minorHAnsi"/>
          <w:sz w:val="24"/>
          <w:szCs w:val="24"/>
        </w:rPr>
        <w:t xml:space="preserve"> is currently</w:t>
      </w:r>
      <w:r w:rsidR="00AE67B8" w:rsidRPr="00527403">
        <w:rPr>
          <w:rFonts w:asciiTheme="minorHAnsi" w:hAnsiTheme="minorHAnsi" w:cstheme="minorHAnsi"/>
          <w:sz w:val="24"/>
          <w:szCs w:val="24"/>
        </w:rPr>
        <w:t xml:space="preserve"> in</w:t>
      </w:r>
      <w:r w:rsidR="00AA76EA" w:rsidRPr="00527403">
        <w:rPr>
          <w:rFonts w:asciiTheme="minorHAnsi" w:hAnsiTheme="minorHAnsi" w:cstheme="minorHAnsi"/>
          <w:sz w:val="24"/>
          <w:szCs w:val="24"/>
        </w:rPr>
        <w:t xml:space="preserve"> discussion with the Canadian Geo-exchange coalition</w:t>
      </w:r>
      <w:r w:rsidR="00AE67B8" w:rsidRPr="00527403">
        <w:rPr>
          <w:rFonts w:asciiTheme="minorHAnsi" w:hAnsiTheme="minorHAnsi" w:cstheme="minorHAnsi"/>
          <w:sz w:val="24"/>
          <w:szCs w:val="24"/>
        </w:rPr>
        <w:t xml:space="preserve"> to scale up geothermal in residential homes at a national level.</w:t>
      </w:r>
    </w:p>
    <w:p w:rsidR="00FC7E68" w:rsidRDefault="00FC7E68" w:rsidP="00527403">
      <w:pPr>
        <w:pStyle w:val="Heading2"/>
        <w:rPr>
          <w:rFonts w:asciiTheme="minorHAnsi" w:hAnsiTheme="minorHAnsi" w:cstheme="minorHAnsi"/>
          <w:sz w:val="24"/>
          <w:szCs w:val="24"/>
        </w:rPr>
      </w:pPr>
      <w:bookmarkStart w:id="21" w:name="_Toc501539381"/>
      <w:bookmarkStart w:id="22" w:name="_Toc501539534"/>
      <w:r w:rsidRPr="00527403">
        <w:rPr>
          <w:rFonts w:asciiTheme="minorHAnsi" w:hAnsiTheme="minorHAnsi" w:cstheme="minorHAnsi"/>
          <w:sz w:val="24"/>
          <w:szCs w:val="24"/>
        </w:rPr>
        <w:t>Questions</w:t>
      </w:r>
      <w:bookmarkEnd w:id="21"/>
      <w:bookmarkEnd w:id="22"/>
    </w:p>
    <w:p w:rsidR="003C45F2" w:rsidRPr="003C45F2" w:rsidRDefault="003C45F2" w:rsidP="003C45F2"/>
    <w:p w:rsidR="00FC7E68" w:rsidRPr="00527403" w:rsidRDefault="00FC7E68" w:rsidP="00527403">
      <w:pPr>
        <w:pStyle w:val="Heading3"/>
        <w:jc w:val="left"/>
        <w:rPr>
          <w:rFonts w:asciiTheme="minorHAnsi" w:hAnsiTheme="minorHAnsi" w:cstheme="minorHAnsi"/>
          <w:sz w:val="24"/>
          <w:szCs w:val="24"/>
        </w:rPr>
      </w:pPr>
      <w:r w:rsidRPr="00527403">
        <w:rPr>
          <w:rFonts w:asciiTheme="minorHAnsi" w:hAnsiTheme="minorHAnsi" w:cstheme="minorHAnsi"/>
          <w:sz w:val="24"/>
          <w:szCs w:val="24"/>
        </w:rPr>
        <w:t xml:space="preserve">How easy is it for individuals to transfer their investments into </w:t>
      </w:r>
      <w:r w:rsidR="0042745B" w:rsidRPr="00527403">
        <w:rPr>
          <w:rFonts w:asciiTheme="minorHAnsi" w:hAnsiTheme="minorHAnsi" w:cstheme="minorHAnsi"/>
          <w:sz w:val="24"/>
          <w:szCs w:val="24"/>
        </w:rPr>
        <w:t xml:space="preserve">TREC community bonds or </w:t>
      </w:r>
      <w:proofErr w:type="spellStart"/>
      <w:r w:rsidRPr="00527403">
        <w:rPr>
          <w:rFonts w:asciiTheme="minorHAnsi" w:hAnsiTheme="minorHAnsi" w:cstheme="minorHAnsi"/>
          <w:sz w:val="24"/>
          <w:szCs w:val="24"/>
        </w:rPr>
        <w:t>CoPower</w:t>
      </w:r>
      <w:proofErr w:type="spellEnd"/>
      <w:r w:rsidRPr="00527403">
        <w:rPr>
          <w:rFonts w:asciiTheme="minorHAnsi" w:hAnsiTheme="minorHAnsi" w:cstheme="minorHAnsi"/>
          <w:sz w:val="24"/>
          <w:szCs w:val="24"/>
        </w:rPr>
        <w:t xml:space="preserve"> green bonds?</w:t>
      </w:r>
      <w:r w:rsidR="003C45F2">
        <w:rPr>
          <w:rFonts w:asciiTheme="minorHAnsi" w:hAnsiTheme="minorHAnsi" w:cstheme="minorHAnsi"/>
          <w:sz w:val="24"/>
          <w:szCs w:val="24"/>
        </w:rPr>
        <w:br/>
      </w:r>
    </w:p>
    <w:p w:rsidR="0042745B" w:rsidRPr="00527403" w:rsidRDefault="00025CB4" w:rsidP="00527403">
      <w:pPr>
        <w:rPr>
          <w:rFonts w:asciiTheme="minorHAnsi" w:hAnsiTheme="minorHAnsi" w:cstheme="minorHAnsi"/>
          <w:sz w:val="24"/>
          <w:szCs w:val="24"/>
        </w:rPr>
      </w:pPr>
      <w:r w:rsidRPr="00527403">
        <w:rPr>
          <w:rFonts w:asciiTheme="minorHAnsi" w:hAnsiTheme="minorHAnsi" w:cstheme="minorHAnsi"/>
          <w:sz w:val="24"/>
          <w:szCs w:val="24"/>
        </w:rPr>
        <w:t>TREC: T</w:t>
      </w:r>
      <w:r w:rsidR="0042745B" w:rsidRPr="00527403">
        <w:rPr>
          <w:rFonts w:asciiTheme="minorHAnsi" w:hAnsiTheme="minorHAnsi" w:cstheme="minorHAnsi"/>
          <w:sz w:val="24"/>
          <w:szCs w:val="24"/>
        </w:rPr>
        <w:t xml:space="preserve">here needs to be an offering statement posted on </w:t>
      </w:r>
      <w:r w:rsidRPr="00527403">
        <w:rPr>
          <w:rFonts w:asciiTheme="minorHAnsi" w:hAnsiTheme="minorHAnsi" w:cstheme="minorHAnsi"/>
          <w:sz w:val="24"/>
          <w:szCs w:val="24"/>
        </w:rPr>
        <w:t>our</w:t>
      </w:r>
      <w:r w:rsidR="0042745B" w:rsidRPr="00527403">
        <w:rPr>
          <w:rFonts w:asciiTheme="minorHAnsi" w:hAnsiTheme="minorHAnsi" w:cstheme="minorHAnsi"/>
          <w:sz w:val="24"/>
          <w:szCs w:val="24"/>
        </w:rPr>
        <w:t xml:space="preserve"> online website. Once the offering statements are open, individuals are able to sign up electronically and make their investment directly or through transferring from </w:t>
      </w:r>
      <w:r w:rsidR="0042745B" w:rsidRPr="00527403">
        <w:rPr>
          <w:rFonts w:asciiTheme="minorHAnsi" w:hAnsiTheme="minorHAnsi" w:cstheme="minorHAnsi"/>
          <w:noProof/>
          <w:sz w:val="24"/>
          <w:szCs w:val="24"/>
        </w:rPr>
        <w:t>a</w:t>
      </w:r>
      <w:r w:rsidRPr="00527403">
        <w:rPr>
          <w:rFonts w:asciiTheme="minorHAnsi" w:hAnsiTheme="minorHAnsi" w:cstheme="minorHAnsi"/>
          <w:noProof/>
          <w:sz w:val="24"/>
          <w:szCs w:val="24"/>
        </w:rPr>
        <w:t>n</w:t>
      </w:r>
      <w:r w:rsidR="0042745B" w:rsidRPr="00527403">
        <w:rPr>
          <w:rFonts w:asciiTheme="minorHAnsi" w:hAnsiTheme="minorHAnsi" w:cstheme="minorHAnsi"/>
          <w:sz w:val="24"/>
          <w:szCs w:val="24"/>
        </w:rPr>
        <w:t xml:space="preserve"> RSP holding account. </w:t>
      </w:r>
    </w:p>
    <w:p w:rsidR="0042745B" w:rsidRPr="00527403" w:rsidRDefault="00025CB4" w:rsidP="00527403">
      <w:pPr>
        <w:rPr>
          <w:rFonts w:asciiTheme="minorHAnsi" w:hAnsiTheme="minorHAnsi" w:cstheme="minorHAnsi"/>
          <w:sz w:val="24"/>
          <w:szCs w:val="24"/>
        </w:rPr>
      </w:pPr>
      <w:proofErr w:type="spellStart"/>
      <w:r w:rsidRPr="00527403">
        <w:rPr>
          <w:rFonts w:asciiTheme="minorHAnsi" w:hAnsiTheme="minorHAnsi" w:cstheme="minorHAnsi"/>
          <w:sz w:val="24"/>
          <w:szCs w:val="24"/>
        </w:rPr>
        <w:t>CoPower</w:t>
      </w:r>
      <w:proofErr w:type="spellEnd"/>
      <w:r w:rsidRPr="00527403">
        <w:rPr>
          <w:rFonts w:asciiTheme="minorHAnsi" w:hAnsiTheme="minorHAnsi" w:cstheme="minorHAnsi"/>
          <w:sz w:val="24"/>
          <w:szCs w:val="24"/>
        </w:rPr>
        <w:t>:</w:t>
      </w:r>
      <w:r w:rsidR="0042745B" w:rsidRPr="00527403">
        <w:rPr>
          <w:rFonts w:asciiTheme="minorHAnsi" w:hAnsiTheme="minorHAnsi" w:cstheme="minorHAnsi"/>
          <w:sz w:val="24"/>
          <w:szCs w:val="24"/>
        </w:rPr>
        <w:t xml:space="preserve"> it is not as simple since they are a private placement and </w:t>
      </w:r>
      <w:proofErr w:type="gramStart"/>
      <w:r w:rsidR="0042745B" w:rsidRPr="00527403">
        <w:rPr>
          <w:rFonts w:asciiTheme="minorHAnsi" w:hAnsiTheme="minorHAnsi" w:cstheme="minorHAnsi"/>
          <w:sz w:val="24"/>
          <w:szCs w:val="24"/>
        </w:rPr>
        <w:t>are established</w:t>
      </w:r>
      <w:proofErr w:type="gramEnd"/>
      <w:r w:rsidR="0042745B" w:rsidRPr="00527403">
        <w:rPr>
          <w:rFonts w:asciiTheme="minorHAnsi" w:hAnsiTheme="minorHAnsi" w:cstheme="minorHAnsi"/>
          <w:sz w:val="24"/>
          <w:szCs w:val="24"/>
        </w:rPr>
        <w:t xml:space="preserve"> as a market dealer. This means that for individuals to invest, they must go throug</w:t>
      </w:r>
      <w:r w:rsidRPr="00527403">
        <w:rPr>
          <w:rFonts w:asciiTheme="minorHAnsi" w:hAnsiTheme="minorHAnsi" w:cstheme="minorHAnsi"/>
          <w:sz w:val="24"/>
          <w:szCs w:val="24"/>
        </w:rPr>
        <w:t>h financial advisors in RBCDS,</w:t>
      </w:r>
      <w:r w:rsidR="0042745B" w:rsidRPr="00527403">
        <w:rPr>
          <w:rFonts w:asciiTheme="minorHAnsi" w:hAnsiTheme="minorHAnsi" w:cstheme="minorHAnsi"/>
          <w:sz w:val="24"/>
          <w:szCs w:val="24"/>
        </w:rPr>
        <w:t xml:space="preserve"> </w:t>
      </w:r>
      <w:r w:rsidR="002761AB" w:rsidRPr="00527403">
        <w:rPr>
          <w:rFonts w:asciiTheme="minorHAnsi" w:hAnsiTheme="minorHAnsi" w:cstheme="minorHAnsi"/>
          <w:sz w:val="24"/>
          <w:szCs w:val="24"/>
        </w:rPr>
        <w:t>CIBC at Scotia Bank to help facilitate the investment, or if the individu</w:t>
      </w:r>
      <w:r w:rsidRPr="00527403">
        <w:rPr>
          <w:rFonts w:asciiTheme="minorHAnsi" w:hAnsiTheme="minorHAnsi" w:cstheme="minorHAnsi"/>
          <w:sz w:val="24"/>
          <w:szCs w:val="24"/>
        </w:rPr>
        <w:t xml:space="preserve">al has an online broker account, at </w:t>
      </w:r>
      <w:proofErr w:type="spellStart"/>
      <w:r w:rsidRPr="00527403">
        <w:rPr>
          <w:rFonts w:asciiTheme="minorHAnsi" w:hAnsiTheme="minorHAnsi" w:cstheme="minorHAnsi"/>
          <w:sz w:val="24"/>
          <w:szCs w:val="24"/>
        </w:rPr>
        <w:t>Questrade</w:t>
      </w:r>
      <w:proofErr w:type="spellEnd"/>
      <w:r w:rsidRPr="00527403">
        <w:rPr>
          <w:rFonts w:asciiTheme="minorHAnsi" w:hAnsiTheme="minorHAnsi" w:cstheme="minorHAnsi"/>
          <w:sz w:val="24"/>
          <w:szCs w:val="24"/>
        </w:rPr>
        <w:t>.</w:t>
      </w:r>
    </w:p>
    <w:p w:rsidR="00453F51" w:rsidRPr="00527403" w:rsidRDefault="00453F51" w:rsidP="00527403">
      <w:pPr>
        <w:rPr>
          <w:rFonts w:asciiTheme="minorHAnsi" w:hAnsiTheme="minorHAnsi" w:cstheme="minorHAnsi"/>
          <w:sz w:val="24"/>
          <w:szCs w:val="24"/>
        </w:rPr>
      </w:pPr>
      <w:r w:rsidRPr="00527403">
        <w:rPr>
          <w:rFonts w:asciiTheme="minorHAnsi" w:hAnsiTheme="minorHAnsi" w:cstheme="minorHAnsi"/>
          <w:sz w:val="24"/>
          <w:szCs w:val="24"/>
        </w:rPr>
        <w:t xml:space="preserve">The next step that </w:t>
      </w:r>
      <w:proofErr w:type="gramStart"/>
      <w:r w:rsidRPr="00527403">
        <w:rPr>
          <w:rFonts w:asciiTheme="minorHAnsi" w:hAnsiTheme="minorHAnsi" w:cstheme="minorHAnsi"/>
          <w:sz w:val="24"/>
          <w:szCs w:val="24"/>
        </w:rPr>
        <w:t>is being considered</w:t>
      </w:r>
      <w:proofErr w:type="gramEnd"/>
      <w:r w:rsidRPr="00527403">
        <w:rPr>
          <w:rFonts w:asciiTheme="minorHAnsi" w:hAnsiTheme="minorHAnsi" w:cstheme="minorHAnsi"/>
          <w:sz w:val="24"/>
          <w:szCs w:val="24"/>
        </w:rPr>
        <w:t xml:space="preserve"> is a</w:t>
      </w:r>
      <w:r w:rsidR="00025CB4" w:rsidRPr="00527403">
        <w:rPr>
          <w:rFonts w:asciiTheme="minorHAnsi" w:hAnsiTheme="minorHAnsi" w:cstheme="minorHAnsi"/>
          <w:sz w:val="24"/>
          <w:szCs w:val="24"/>
        </w:rPr>
        <w:t xml:space="preserve"> partnership between </w:t>
      </w:r>
      <w:proofErr w:type="spellStart"/>
      <w:r w:rsidR="00025CB4" w:rsidRPr="00527403">
        <w:rPr>
          <w:rFonts w:asciiTheme="minorHAnsi" w:hAnsiTheme="minorHAnsi" w:cstheme="minorHAnsi"/>
          <w:sz w:val="24"/>
          <w:szCs w:val="24"/>
        </w:rPr>
        <w:t>CoPower</w:t>
      </w:r>
      <w:proofErr w:type="spellEnd"/>
      <w:r w:rsidR="00025CB4" w:rsidRPr="00527403">
        <w:rPr>
          <w:rFonts w:asciiTheme="minorHAnsi" w:hAnsiTheme="minorHAnsi" w:cstheme="minorHAnsi"/>
          <w:sz w:val="24"/>
          <w:szCs w:val="24"/>
        </w:rPr>
        <w:t>,</w:t>
      </w:r>
      <w:r w:rsidRPr="00527403">
        <w:rPr>
          <w:rFonts w:asciiTheme="minorHAnsi" w:hAnsiTheme="minorHAnsi" w:cstheme="minorHAnsi"/>
          <w:sz w:val="24"/>
          <w:szCs w:val="24"/>
        </w:rPr>
        <w:t xml:space="preserve"> TREC </w:t>
      </w:r>
      <w:r w:rsidR="00025CB4" w:rsidRPr="00527403">
        <w:rPr>
          <w:rFonts w:asciiTheme="minorHAnsi" w:hAnsiTheme="minorHAnsi" w:cstheme="minorHAnsi"/>
          <w:sz w:val="24"/>
          <w:szCs w:val="24"/>
        </w:rPr>
        <w:t>(</w:t>
      </w:r>
      <w:r w:rsidRPr="00527403">
        <w:rPr>
          <w:rFonts w:asciiTheme="minorHAnsi" w:hAnsiTheme="minorHAnsi" w:cstheme="minorHAnsi"/>
          <w:sz w:val="24"/>
          <w:szCs w:val="24"/>
        </w:rPr>
        <w:t xml:space="preserve">as funding </w:t>
      </w:r>
      <w:r w:rsidR="00025CB4" w:rsidRPr="00527403">
        <w:rPr>
          <w:rFonts w:asciiTheme="minorHAnsi" w:hAnsiTheme="minorHAnsi" w:cstheme="minorHAnsi"/>
          <w:sz w:val="24"/>
          <w:szCs w:val="24"/>
        </w:rPr>
        <w:t>suppliers)</w:t>
      </w:r>
      <w:r w:rsidR="00C07B40" w:rsidRPr="00527403">
        <w:rPr>
          <w:rFonts w:asciiTheme="minorHAnsi" w:hAnsiTheme="minorHAnsi" w:cstheme="minorHAnsi"/>
          <w:sz w:val="24"/>
          <w:szCs w:val="24"/>
        </w:rPr>
        <w:t xml:space="preserve"> and </w:t>
      </w:r>
      <w:r w:rsidRPr="00527403">
        <w:rPr>
          <w:rFonts w:asciiTheme="minorHAnsi" w:hAnsiTheme="minorHAnsi" w:cstheme="minorHAnsi"/>
          <w:sz w:val="24"/>
          <w:szCs w:val="24"/>
        </w:rPr>
        <w:t>municipal</w:t>
      </w:r>
      <w:r w:rsidR="00C07B40" w:rsidRPr="00527403">
        <w:rPr>
          <w:rFonts w:asciiTheme="minorHAnsi" w:hAnsiTheme="minorHAnsi" w:cstheme="minorHAnsi"/>
          <w:sz w:val="24"/>
          <w:szCs w:val="24"/>
        </w:rPr>
        <w:t xml:space="preserve">ities that are able to leverage some expertise in energy projects and </w:t>
      </w:r>
      <w:r w:rsidR="00025CB4" w:rsidRPr="00527403">
        <w:rPr>
          <w:rFonts w:asciiTheme="minorHAnsi" w:hAnsiTheme="minorHAnsi" w:cstheme="minorHAnsi"/>
          <w:sz w:val="24"/>
          <w:szCs w:val="24"/>
        </w:rPr>
        <w:t xml:space="preserve">promote </w:t>
      </w:r>
      <w:r w:rsidR="00C07B40" w:rsidRPr="00527403">
        <w:rPr>
          <w:rFonts w:asciiTheme="minorHAnsi" w:hAnsiTheme="minorHAnsi" w:cstheme="minorHAnsi"/>
          <w:sz w:val="24"/>
          <w:szCs w:val="24"/>
        </w:rPr>
        <w:t>credibility.</w:t>
      </w:r>
    </w:p>
    <w:p w:rsidR="00C07B40" w:rsidRPr="00527403" w:rsidRDefault="00C07B40" w:rsidP="00527403">
      <w:pPr>
        <w:pStyle w:val="Heading3"/>
        <w:jc w:val="left"/>
        <w:rPr>
          <w:rFonts w:asciiTheme="minorHAnsi" w:hAnsiTheme="minorHAnsi" w:cstheme="minorHAnsi"/>
          <w:sz w:val="24"/>
          <w:szCs w:val="24"/>
        </w:rPr>
      </w:pPr>
      <w:r w:rsidRPr="00527403">
        <w:rPr>
          <w:rFonts w:asciiTheme="minorHAnsi" w:hAnsiTheme="minorHAnsi" w:cstheme="minorHAnsi"/>
          <w:sz w:val="24"/>
          <w:szCs w:val="24"/>
        </w:rPr>
        <w:t>What are the de-risking mechanisms that we can put in place to encourage more municipalities to consider energy projects?</w:t>
      </w:r>
      <w:r w:rsidR="003C45F2">
        <w:rPr>
          <w:rFonts w:asciiTheme="minorHAnsi" w:hAnsiTheme="minorHAnsi" w:cstheme="minorHAnsi"/>
          <w:sz w:val="24"/>
          <w:szCs w:val="24"/>
        </w:rPr>
        <w:br/>
      </w:r>
    </w:p>
    <w:p w:rsidR="00D638DA" w:rsidRPr="00527403" w:rsidRDefault="00D638DA" w:rsidP="00527403">
      <w:pPr>
        <w:rPr>
          <w:rFonts w:asciiTheme="minorHAnsi" w:hAnsiTheme="minorHAnsi" w:cstheme="minorHAnsi"/>
          <w:sz w:val="24"/>
          <w:szCs w:val="24"/>
        </w:rPr>
      </w:pPr>
      <w:r w:rsidRPr="00527403">
        <w:rPr>
          <w:rFonts w:asciiTheme="minorHAnsi" w:hAnsiTheme="minorHAnsi" w:cstheme="minorHAnsi"/>
          <w:sz w:val="24"/>
          <w:szCs w:val="24"/>
        </w:rPr>
        <w:t xml:space="preserve">Partnerships between municipalities, coops and other financing models would be ideal </w:t>
      </w:r>
      <w:r w:rsidR="00025CB4" w:rsidRPr="00527403">
        <w:rPr>
          <w:rFonts w:asciiTheme="minorHAnsi" w:hAnsiTheme="minorHAnsi" w:cstheme="minorHAnsi"/>
          <w:noProof/>
          <w:sz w:val="24"/>
          <w:szCs w:val="24"/>
        </w:rPr>
        <w:t>for</w:t>
      </w:r>
      <w:r w:rsidRPr="00527403">
        <w:rPr>
          <w:rFonts w:asciiTheme="minorHAnsi" w:hAnsiTheme="minorHAnsi" w:cstheme="minorHAnsi"/>
          <w:sz w:val="24"/>
          <w:szCs w:val="24"/>
        </w:rPr>
        <w:t xml:space="preserve"> de-risking energy </w:t>
      </w:r>
      <w:proofErr w:type="gramStart"/>
      <w:r w:rsidRPr="00527403">
        <w:rPr>
          <w:rFonts w:asciiTheme="minorHAnsi" w:hAnsiTheme="minorHAnsi" w:cstheme="minorHAnsi"/>
          <w:sz w:val="24"/>
          <w:szCs w:val="24"/>
        </w:rPr>
        <w:t>projects</w:t>
      </w:r>
      <w:proofErr w:type="gramEnd"/>
      <w:r w:rsidRPr="00527403">
        <w:rPr>
          <w:rFonts w:asciiTheme="minorHAnsi" w:hAnsiTheme="minorHAnsi" w:cstheme="minorHAnsi"/>
          <w:sz w:val="24"/>
          <w:szCs w:val="24"/>
        </w:rPr>
        <w:t xml:space="preserve"> as they are able to leverage organizational strengths. This is an opportunity if the GHG funds are not able to fund the energy projects municipalities are already considering to undertake. </w:t>
      </w:r>
      <w:r w:rsidR="003C45F2">
        <w:rPr>
          <w:rFonts w:asciiTheme="minorHAnsi" w:hAnsiTheme="minorHAnsi" w:cstheme="minorHAnsi"/>
          <w:sz w:val="24"/>
          <w:szCs w:val="24"/>
        </w:rPr>
        <w:t xml:space="preserve">Councils are unlikely to spend or risk </w:t>
      </w:r>
      <w:r w:rsidRPr="00527403">
        <w:rPr>
          <w:rFonts w:asciiTheme="minorHAnsi" w:hAnsiTheme="minorHAnsi" w:cstheme="minorHAnsi"/>
          <w:noProof/>
          <w:sz w:val="24"/>
          <w:szCs w:val="24"/>
        </w:rPr>
        <w:t>tax-payer money</w:t>
      </w:r>
      <w:r w:rsidRPr="00527403">
        <w:rPr>
          <w:rFonts w:asciiTheme="minorHAnsi" w:hAnsiTheme="minorHAnsi" w:cstheme="minorHAnsi"/>
          <w:sz w:val="24"/>
          <w:szCs w:val="24"/>
        </w:rPr>
        <w:t xml:space="preserve"> </w:t>
      </w:r>
      <w:r w:rsidR="00025CB4" w:rsidRPr="00527403">
        <w:rPr>
          <w:rFonts w:asciiTheme="minorHAnsi" w:hAnsiTheme="minorHAnsi" w:cstheme="minorHAnsi"/>
          <w:noProof/>
          <w:sz w:val="24"/>
          <w:szCs w:val="24"/>
        </w:rPr>
        <w:t>on</w:t>
      </w:r>
      <w:r w:rsidRPr="00527403">
        <w:rPr>
          <w:rFonts w:asciiTheme="minorHAnsi" w:hAnsiTheme="minorHAnsi" w:cstheme="minorHAnsi"/>
          <w:sz w:val="24"/>
          <w:szCs w:val="24"/>
        </w:rPr>
        <w:t xml:space="preserve"> a project that not every resident will agree with, but </w:t>
      </w:r>
      <w:proofErr w:type="gramStart"/>
      <w:r w:rsidRPr="00527403">
        <w:rPr>
          <w:rFonts w:asciiTheme="minorHAnsi" w:hAnsiTheme="minorHAnsi" w:cstheme="minorHAnsi"/>
          <w:sz w:val="24"/>
          <w:szCs w:val="24"/>
        </w:rPr>
        <w:t>they</w:t>
      </w:r>
      <w:proofErr w:type="gramEnd"/>
      <w:r w:rsidRPr="00527403">
        <w:rPr>
          <w:rFonts w:asciiTheme="minorHAnsi" w:hAnsiTheme="minorHAnsi" w:cstheme="minorHAnsi"/>
          <w:sz w:val="24"/>
          <w:szCs w:val="24"/>
        </w:rPr>
        <w:t xml:space="preserve"> have the portfolio of buildings that have the potential to have</w:t>
      </w:r>
      <w:r w:rsidR="00025CB4" w:rsidRPr="00527403">
        <w:rPr>
          <w:rFonts w:asciiTheme="minorHAnsi" w:hAnsiTheme="minorHAnsi" w:cstheme="minorHAnsi"/>
          <w:sz w:val="24"/>
          <w:szCs w:val="24"/>
        </w:rPr>
        <w:t xml:space="preserve"> various scalable</w:t>
      </w:r>
      <w:r w:rsidRPr="00527403">
        <w:rPr>
          <w:rFonts w:asciiTheme="minorHAnsi" w:hAnsiTheme="minorHAnsi" w:cstheme="minorHAnsi"/>
          <w:sz w:val="24"/>
          <w:szCs w:val="24"/>
        </w:rPr>
        <w:t xml:space="preserve"> energy project.</w:t>
      </w:r>
    </w:p>
    <w:p w:rsidR="00D638DA" w:rsidRPr="00527403" w:rsidRDefault="00D638DA" w:rsidP="00527403">
      <w:pPr>
        <w:rPr>
          <w:rFonts w:asciiTheme="minorHAnsi" w:hAnsiTheme="minorHAnsi" w:cstheme="minorHAnsi"/>
          <w:sz w:val="24"/>
          <w:szCs w:val="24"/>
        </w:rPr>
      </w:pPr>
      <w:r w:rsidRPr="00527403">
        <w:rPr>
          <w:rFonts w:asciiTheme="minorHAnsi" w:hAnsiTheme="minorHAnsi" w:cstheme="minorHAnsi"/>
          <w:sz w:val="24"/>
          <w:szCs w:val="24"/>
        </w:rPr>
        <w:lastRenderedPageBreak/>
        <w:t>Municipality perspective: the value proposition</w:t>
      </w:r>
      <w:r w:rsidR="00E2025F" w:rsidRPr="00527403">
        <w:rPr>
          <w:rFonts w:asciiTheme="minorHAnsi" w:hAnsiTheme="minorHAnsi" w:cstheme="minorHAnsi"/>
          <w:sz w:val="24"/>
          <w:szCs w:val="24"/>
        </w:rPr>
        <w:t xml:space="preserve"> would be to get funding from a different organization, which would provide the municipalities with certainty regarding </w:t>
      </w:r>
      <w:r w:rsidR="00E2025F" w:rsidRPr="00527403">
        <w:rPr>
          <w:rFonts w:asciiTheme="minorHAnsi" w:hAnsiTheme="minorHAnsi" w:cstheme="minorHAnsi"/>
          <w:noProof/>
          <w:sz w:val="24"/>
          <w:szCs w:val="24"/>
        </w:rPr>
        <w:t>t</w:t>
      </w:r>
      <w:r w:rsidR="00D6295D" w:rsidRPr="00527403">
        <w:rPr>
          <w:rFonts w:asciiTheme="minorHAnsi" w:hAnsiTheme="minorHAnsi" w:cstheme="minorHAnsi"/>
          <w:noProof/>
          <w:sz w:val="24"/>
          <w:szCs w:val="24"/>
        </w:rPr>
        <w:t>he</w:t>
      </w:r>
      <w:r w:rsidR="00E2025F" w:rsidRPr="00527403">
        <w:rPr>
          <w:rFonts w:asciiTheme="minorHAnsi" w:hAnsiTheme="minorHAnsi" w:cstheme="minorHAnsi"/>
          <w:sz w:val="24"/>
          <w:szCs w:val="24"/>
        </w:rPr>
        <w:t xml:space="preserve"> energy cost </w:t>
      </w:r>
      <w:r w:rsidR="00025CB4" w:rsidRPr="00527403">
        <w:rPr>
          <w:rFonts w:asciiTheme="minorHAnsi" w:hAnsiTheme="minorHAnsi" w:cstheme="minorHAnsi"/>
          <w:sz w:val="24"/>
          <w:szCs w:val="24"/>
        </w:rPr>
        <w:t xml:space="preserve">for that specific facility </w:t>
      </w:r>
      <w:r w:rsidR="00E2025F" w:rsidRPr="00527403">
        <w:rPr>
          <w:rFonts w:asciiTheme="minorHAnsi" w:hAnsiTheme="minorHAnsi" w:cstheme="minorHAnsi"/>
          <w:sz w:val="24"/>
          <w:szCs w:val="24"/>
        </w:rPr>
        <w:t xml:space="preserve">when they sign a Power Purchase Agreement. This is the uncertainty that is lacking in both the natural gas and electricity markets. Price stability is something that the majority of the population would </w:t>
      </w:r>
      <w:r w:rsidR="00D6295D" w:rsidRPr="00527403">
        <w:rPr>
          <w:rFonts w:asciiTheme="minorHAnsi" w:hAnsiTheme="minorHAnsi" w:cstheme="minorHAnsi"/>
          <w:sz w:val="24"/>
          <w:szCs w:val="24"/>
        </w:rPr>
        <w:t xml:space="preserve">support </w:t>
      </w:r>
      <w:r w:rsidR="00E2025F" w:rsidRPr="00527403">
        <w:rPr>
          <w:rFonts w:asciiTheme="minorHAnsi" w:hAnsiTheme="minorHAnsi" w:cstheme="minorHAnsi"/>
          <w:sz w:val="24"/>
          <w:szCs w:val="24"/>
        </w:rPr>
        <w:t xml:space="preserve">rather than focusing on the climate change perspective. </w:t>
      </w:r>
    </w:p>
    <w:p w:rsidR="00E2025F" w:rsidRPr="00527403" w:rsidRDefault="00E2025F" w:rsidP="00527403">
      <w:pPr>
        <w:rPr>
          <w:rFonts w:asciiTheme="minorHAnsi" w:hAnsiTheme="minorHAnsi" w:cstheme="minorHAnsi"/>
          <w:sz w:val="24"/>
          <w:szCs w:val="24"/>
        </w:rPr>
      </w:pPr>
      <w:r w:rsidRPr="00527403">
        <w:rPr>
          <w:rFonts w:asciiTheme="minorHAnsi" w:hAnsiTheme="minorHAnsi" w:cstheme="minorHAnsi"/>
          <w:sz w:val="24"/>
          <w:szCs w:val="24"/>
        </w:rPr>
        <w:t>Guelph is wondering if one can put a price tag on reduced risks. An analo</w:t>
      </w:r>
      <w:r w:rsidR="00D6295D" w:rsidRPr="00527403">
        <w:rPr>
          <w:rFonts w:asciiTheme="minorHAnsi" w:hAnsiTheme="minorHAnsi" w:cstheme="minorHAnsi"/>
          <w:sz w:val="24"/>
          <w:szCs w:val="24"/>
        </w:rPr>
        <w:t xml:space="preserve">gy in the private sector </w:t>
      </w:r>
      <w:r w:rsidR="00D6295D" w:rsidRPr="00527403">
        <w:rPr>
          <w:rFonts w:asciiTheme="minorHAnsi" w:hAnsiTheme="minorHAnsi" w:cstheme="minorHAnsi"/>
          <w:noProof/>
          <w:sz w:val="24"/>
          <w:szCs w:val="24"/>
        </w:rPr>
        <w:t>is when someone has a low rate, they have a lower cost due to a lower volatility of the stock price; therefore, the h</w:t>
      </w:r>
      <w:proofErr w:type="spellStart"/>
      <w:r w:rsidR="00BC5AE3" w:rsidRPr="00527403">
        <w:rPr>
          <w:rFonts w:asciiTheme="minorHAnsi" w:hAnsiTheme="minorHAnsi" w:cstheme="minorHAnsi"/>
          <w:sz w:val="24"/>
          <w:szCs w:val="24"/>
        </w:rPr>
        <w:t>igher</w:t>
      </w:r>
      <w:proofErr w:type="spellEnd"/>
      <w:r w:rsidR="00D6295D" w:rsidRPr="00527403">
        <w:rPr>
          <w:rFonts w:asciiTheme="minorHAnsi" w:hAnsiTheme="minorHAnsi" w:cstheme="minorHAnsi"/>
          <w:sz w:val="24"/>
          <w:szCs w:val="24"/>
        </w:rPr>
        <w:t xml:space="preserve"> the</w:t>
      </w:r>
      <w:r w:rsidR="00BC5AE3" w:rsidRPr="00527403">
        <w:rPr>
          <w:rFonts w:asciiTheme="minorHAnsi" w:hAnsiTheme="minorHAnsi" w:cstheme="minorHAnsi"/>
          <w:sz w:val="24"/>
          <w:szCs w:val="24"/>
        </w:rPr>
        <w:t xml:space="preserve"> risk, </w:t>
      </w:r>
      <w:r w:rsidR="00D6295D" w:rsidRPr="00527403">
        <w:rPr>
          <w:rFonts w:asciiTheme="minorHAnsi" w:hAnsiTheme="minorHAnsi" w:cstheme="minorHAnsi"/>
          <w:noProof/>
          <w:sz w:val="24"/>
          <w:szCs w:val="24"/>
        </w:rPr>
        <w:t xml:space="preserve">the </w:t>
      </w:r>
      <w:r w:rsidR="00BC5AE3" w:rsidRPr="00527403">
        <w:rPr>
          <w:rFonts w:asciiTheme="minorHAnsi" w:hAnsiTheme="minorHAnsi" w:cstheme="minorHAnsi"/>
          <w:noProof/>
          <w:sz w:val="24"/>
          <w:szCs w:val="24"/>
        </w:rPr>
        <w:t>higher</w:t>
      </w:r>
      <w:r w:rsidR="00D6295D" w:rsidRPr="00527403">
        <w:rPr>
          <w:rFonts w:asciiTheme="minorHAnsi" w:hAnsiTheme="minorHAnsi" w:cstheme="minorHAnsi"/>
          <w:noProof/>
          <w:sz w:val="24"/>
          <w:szCs w:val="24"/>
        </w:rPr>
        <w:t xml:space="preserve"> the</w:t>
      </w:r>
      <w:r w:rsidR="00BC5AE3" w:rsidRPr="00527403">
        <w:rPr>
          <w:rFonts w:asciiTheme="minorHAnsi" w:hAnsiTheme="minorHAnsi" w:cstheme="minorHAnsi"/>
          <w:noProof/>
          <w:sz w:val="24"/>
          <w:szCs w:val="24"/>
        </w:rPr>
        <w:t xml:space="preserve"> rate</w:t>
      </w:r>
      <w:r w:rsidR="00BC5AE3" w:rsidRPr="00527403">
        <w:rPr>
          <w:rFonts w:asciiTheme="minorHAnsi" w:hAnsiTheme="minorHAnsi" w:cstheme="minorHAnsi"/>
          <w:sz w:val="24"/>
          <w:szCs w:val="24"/>
        </w:rPr>
        <w:t xml:space="preserve"> of return</w:t>
      </w:r>
      <w:r w:rsidR="00D6295D" w:rsidRPr="00527403">
        <w:rPr>
          <w:rFonts w:asciiTheme="minorHAnsi" w:hAnsiTheme="minorHAnsi" w:cstheme="minorHAnsi"/>
          <w:sz w:val="24"/>
          <w:szCs w:val="24"/>
        </w:rPr>
        <w:t xml:space="preserve"> is. </w:t>
      </w:r>
      <w:r w:rsidR="00BC5AE3" w:rsidRPr="00527403">
        <w:rPr>
          <w:rFonts w:asciiTheme="minorHAnsi" w:hAnsiTheme="minorHAnsi" w:cstheme="minorHAnsi"/>
          <w:sz w:val="24"/>
          <w:szCs w:val="24"/>
        </w:rPr>
        <w:t>Is there a price tag on the benefit by reducing their exposure to a volatile commodi</w:t>
      </w:r>
      <w:r w:rsidR="00D6295D" w:rsidRPr="00527403">
        <w:rPr>
          <w:rFonts w:asciiTheme="minorHAnsi" w:hAnsiTheme="minorHAnsi" w:cstheme="minorHAnsi"/>
          <w:sz w:val="24"/>
          <w:szCs w:val="24"/>
        </w:rPr>
        <w:t>ty? Sort of like a hedging cost?</w:t>
      </w:r>
    </w:p>
    <w:p w:rsidR="00BC5AE3" w:rsidRPr="00527403" w:rsidRDefault="00BC5AE3" w:rsidP="00527403">
      <w:pPr>
        <w:pStyle w:val="Heading3"/>
        <w:jc w:val="left"/>
        <w:rPr>
          <w:rFonts w:asciiTheme="minorHAnsi" w:hAnsiTheme="minorHAnsi" w:cstheme="minorHAnsi"/>
          <w:sz w:val="24"/>
          <w:szCs w:val="24"/>
        </w:rPr>
      </w:pPr>
      <w:r w:rsidRPr="00527403">
        <w:rPr>
          <w:rFonts w:asciiTheme="minorHAnsi" w:hAnsiTheme="minorHAnsi" w:cstheme="minorHAnsi"/>
          <w:sz w:val="24"/>
          <w:szCs w:val="24"/>
        </w:rPr>
        <w:t xml:space="preserve">Some municipalities are also shareholders in their local </w:t>
      </w:r>
      <w:r w:rsidR="00D6295D" w:rsidRPr="00527403">
        <w:rPr>
          <w:rFonts w:asciiTheme="minorHAnsi" w:hAnsiTheme="minorHAnsi" w:cstheme="minorHAnsi"/>
          <w:noProof/>
          <w:sz w:val="24"/>
          <w:szCs w:val="24"/>
        </w:rPr>
        <w:t>utilities. W</w:t>
      </w:r>
      <w:r w:rsidRPr="00527403">
        <w:rPr>
          <w:rFonts w:asciiTheme="minorHAnsi" w:hAnsiTheme="minorHAnsi" w:cstheme="minorHAnsi"/>
          <w:sz w:val="24"/>
          <w:szCs w:val="24"/>
        </w:rPr>
        <w:t>hen there is a co-op investment made within the municipality on an energy project, is there a revenue loss at the utility end? How would this affect the municipality?</w:t>
      </w:r>
      <w:r w:rsidR="003C45F2">
        <w:rPr>
          <w:rFonts w:asciiTheme="minorHAnsi" w:hAnsiTheme="minorHAnsi" w:cstheme="minorHAnsi"/>
          <w:sz w:val="24"/>
          <w:szCs w:val="24"/>
        </w:rPr>
        <w:br/>
      </w:r>
    </w:p>
    <w:p w:rsidR="00D6295D" w:rsidRPr="00527403" w:rsidRDefault="00BC5AE3" w:rsidP="00527403">
      <w:pPr>
        <w:rPr>
          <w:rFonts w:asciiTheme="minorHAnsi" w:hAnsiTheme="minorHAnsi" w:cstheme="minorHAnsi"/>
          <w:sz w:val="24"/>
          <w:szCs w:val="24"/>
        </w:rPr>
      </w:pPr>
      <w:r w:rsidRPr="00527403">
        <w:rPr>
          <w:rFonts w:asciiTheme="minorHAnsi" w:hAnsiTheme="minorHAnsi" w:cstheme="minorHAnsi"/>
          <w:sz w:val="24"/>
          <w:szCs w:val="24"/>
        </w:rPr>
        <w:t>Local ut</w:t>
      </w:r>
      <w:r w:rsidR="00D6295D" w:rsidRPr="00527403">
        <w:rPr>
          <w:rFonts w:asciiTheme="minorHAnsi" w:hAnsiTheme="minorHAnsi" w:cstheme="minorHAnsi"/>
          <w:sz w:val="24"/>
          <w:szCs w:val="24"/>
        </w:rPr>
        <w:t xml:space="preserve">ilities are wire companies; </w:t>
      </w:r>
      <w:r w:rsidR="00D6295D" w:rsidRPr="00527403">
        <w:rPr>
          <w:rFonts w:asciiTheme="minorHAnsi" w:hAnsiTheme="minorHAnsi" w:cstheme="minorHAnsi"/>
          <w:noProof/>
          <w:sz w:val="24"/>
          <w:szCs w:val="24"/>
        </w:rPr>
        <w:t>local utilities</w:t>
      </w:r>
      <w:r w:rsidR="003C45F2">
        <w:rPr>
          <w:rFonts w:asciiTheme="minorHAnsi" w:hAnsiTheme="minorHAnsi" w:cstheme="minorHAnsi"/>
          <w:sz w:val="24"/>
          <w:szCs w:val="24"/>
        </w:rPr>
        <w:t xml:space="preserve"> transitioned</w:t>
      </w:r>
      <w:r w:rsidR="00D6295D" w:rsidRPr="00527403">
        <w:rPr>
          <w:rFonts w:asciiTheme="minorHAnsi" w:hAnsiTheme="minorHAnsi" w:cstheme="minorHAnsi"/>
          <w:sz w:val="24"/>
          <w:szCs w:val="24"/>
        </w:rPr>
        <w:t xml:space="preserve"> to a fixed connection charge model that took </w:t>
      </w:r>
      <w:r w:rsidRPr="00527403">
        <w:rPr>
          <w:rFonts w:asciiTheme="minorHAnsi" w:hAnsiTheme="minorHAnsi" w:cstheme="minorHAnsi"/>
          <w:sz w:val="24"/>
          <w:szCs w:val="24"/>
        </w:rPr>
        <w:t xml:space="preserve">three years </w:t>
      </w:r>
      <w:r w:rsidR="00D6295D" w:rsidRPr="00527403">
        <w:rPr>
          <w:rFonts w:asciiTheme="minorHAnsi" w:hAnsiTheme="minorHAnsi" w:cstheme="minorHAnsi"/>
          <w:sz w:val="24"/>
          <w:szCs w:val="24"/>
        </w:rPr>
        <w:t xml:space="preserve">to implement. This means that Local </w:t>
      </w:r>
      <w:r w:rsidR="00D6295D" w:rsidRPr="00527403">
        <w:rPr>
          <w:rFonts w:asciiTheme="minorHAnsi" w:hAnsiTheme="minorHAnsi" w:cstheme="minorHAnsi"/>
          <w:noProof/>
          <w:sz w:val="24"/>
          <w:szCs w:val="24"/>
        </w:rPr>
        <w:t>Distribution</w:t>
      </w:r>
      <w:r w:rsidR="00D6295D" w:rsidRPr="00527403">
        <w:rPr>
          <w:rFonts w:asciiTheme="minorHAnsi" w:hAnsiTheme="minorHAnsi" w:cstheme="minorHAnsi"/>
          <w:sz w:val="24"/>
          <w:szCs w:val="24"/>
        </w:rPr>
        <w:t xml:space="preserve"> Companies (LDCs) get a fixed cost when a consumer connects to the grid, no matter how much energy </w:t>
      </w:r>
      <w:proofErr w:type="gramStart"/>
      <w:r w:rsidR="00D6295D" w:rsidRPr="00527403">
        <w:rPr>
          <w:rFonts w:asciiTheme="minorHAnsi" w:hAnsiTheme="minorHAnsi" w:cstheme="minorHAnsi"/>
          <w:sz w:val="24"/>
          <w:szCs w:val="24"/>
        </w:rPr>
        <w:t>is being consumed</w:t>
      </w:r>
      <w:proofErr w:type="gramEnd"/>
      <w:r w:rsidR="00D6295D" w:rsidRPr="00527403">
        <w:rPr>
          <w:rFonts w:asciiTheme="minorHAnsi" w:hAnsiTheme="minorHAnsi" w:cstheme="minorHAnsi"/>
          <w:sz w:val="24"/>
          <w:szCs w:val="24"/>
        </w:rPr>
        <w:t>. This is also known as ‘rate-decoupling.’</w:t>
      </w:r>
      <w:r w:rsidR="00D6295D" w:rsidRPr="00527403">
        <w:rPr>
          <w:rFonts w:asciiTheme="minorHAnsi" w:hAnsiTheme="minorHAnsi" w:cstheme="minorHAnsi"/>
          <w:noProof/>
          <w:sz w:val="24"/>
          <w:szCs w:val="24"/>
        </w:rPr>
        <w:t xml:space="preserve"> </w:t>
      </w:r>
      <w:r w:rsidR="000B792B" w:rsidRPr="00527403">
        <w:rPr>
          <w:rFonts w:asciiTheme="minorHAnsi" w:hAnsiTheme="minorHAnsi" w:cstheme="minorHAnsi"/>
          <w:noProof/>
          <w:sz w:val="24"/>
          <w:szCs w:val="24"/>
        </w:rPr>
        <w:t>This</w:t>
      </w:r>
      <w:r w:rsidR="000B792B" w:rsidRPr="00527403">
        <w:rPr>
          <w:rFonts w:asciiTheme="minorHAnsi" w:hAnsiTheme="minorHAnsi" w:cstheme="minorHAnsi"/>
          <w:sz w:val="24"/>
          <w:szCs w:val="24"/>
        </w:rPr>
        <w:t xml:space="preserve"> </w:t>
      </w:r>
      <w:proofErr w:type="gramStart"/>
      <w:r w:rsidR="000B792B" w:rsidRPr="00527403">
        <w:rPr>
          <w:rFonts w:asciiTheme="minorHAnsi" w:hAnsiTheme="minorHAnsi" w:cstheme="minorHAnsi"/>
          <w:sz w:val="24"/>
          <w:szCs w:val="24"/>
        </w:rPr>
        <w:t>was put</w:t>
      </w:r>
      <w:proofErr w:type="gramEnd"/>
      <w:r w:rsidR="000B792B" w:rsidRPr="00527403">
        <w:rPr>
          <w:rFonts w:asciiTheme="minorHAnsi" w:hAnsiTheme="minorHAnsi" w:cstheme="minorHAnsi"/>
          <w:sz w:val="24"/>
          <w:szCs w:val="24"/>
        </w:rPr>
        <w:t xml:space="preserve"> in place so the local utility does not become uncooperative when other third parties started producing their own power</w:t>
      </w:r>
      <w:r w:rsidR="00D6295D" w:rsidRPr="00527403">
        <w:rPr>
          <w:rFonts w:asciiTheme="minorHAnsi" w:hAnsiTheme="minorHAnsi" w:cstheme="minorHAnsi"/>
          <w:sz w:val="24"/>
          <w:szCs w:val="24"/>
        </w:rPr>
        <w:t xml:space="preserve">. </w:t>
      </w:r>
    </w:p>
    <w:p w:rsidR="000B792B" w:rsidRPr="00527403" w:rsidRDefault="00D6295D" w:rsidP="00527403">
      <w:pPr>
        <w:rPr>
          <w:rFonts w:asciiTheme="minorHAnsi" w:hAnsiTheme="minorHAnsi" w:cstheme="minorHAnsi"/>
          <w:sz w:val="24"/>
          <w:szCs w:val="24"/>
        </w:rPr>
      </w:pPr>
      <w:proofErr w:type="gramStart"/>
      <w:r w:rsidRPr="00527403">
        <w:rPr>
          <w:rFonts w:asciiTheme="minorHAnsi" w:hAnsiTheme="minorHAnsi" w:cstheme="minorHAnsi"/>
          <w:sz w:val="24"/>
          <w:szCs w:val="24"/>
        </w:rPr>
        <w:t>Rate-decoupling</w:t>
      </w:r>
      <w:proofErr w:type="gramEnd"/>
      <w:r w:rsidRPr="00527403">
        <w:rPr>
          <w:rFonts w:asciiTheme="minorHAnsi" w:hAnsiTheme="minorHAnsi" w:cstheme="minorHAnsi"/>
          <w:sz w:val="24"/>
          <w:szCs w:val="24"/>
        </w:rPr>
        <w:t xml:space="preserve"> has allowed a shift in the role LDCs place in the </w:t>
      </w:r>
      <w:r w:rsidR="00C229E6" w:rsidRPr="00527403">
        <w:rPr>
          <w:rFonts w:asciiTheme="minorHAnsi" w:hAnsiTheme="minorHAnsi" w:cstheme="minorHAnsi"/>
          <w:sz w:val="24"/>
          <w:szCs w:val="24"/>
        </w:rPr>
        <w:t xml:space="preserve">energy system. LCDs are </w:t>
      </w:r>
      <w:r w:rsidR="000B792B" w:rsidRPr="00527403">
        <w:rPr>
          <w:rFonts w:asciiTheme="minorHAnsi" w:hAnsiTheme="minorHAnsi" w:cstheme="minorHAnsi"/>
          <w:sz w:val="24"/>
          <w:szCs w:val="24"/>
        </w:rPr>
        <w:t xml:space="preserve">becoming </w:t>
      </w:r>
      <w:r w:rsidR="00C229E6" w:rsidRPr="00527403">
        <w:rPr>
          <w:rFonts w:asciiTheme="minorHAnsi" w:hAnsiTheme="minorHAnsi" w:cstheme="minorHAnsi"/>
          <w:sz w:val="24"/>
          <w:szCs w:val="24"/>
        </w:rPr>
        <w:t xml:space="preserve">more like </w:t>
      </w:r>
      <w:r w:rsidR="000B792B" w:rsidRPr="00527403">
        <w:rPr>
          <w:rFonts w:asciiTheme="minorHAnsi" w:hAnsiTheme="minorHAnsi" w:cstheme="minorHAnsi"/>
          <w:sz w:val="24"/>
          <w:szCs w:val="24"/>
        </w:rPr>
        <w:t xml:space="preserve">system operators </w:t>
      </w:r>
      <w:r w:rsidR="00C229E6" w:rsidRPr="00527403">
        <w:rPr>
          <w:rFonts w:asciiTheme="minorHAnsi" w:hAnsiTheme="minorHAnsi" w:cstheme="minorHAnsi"/>
          <w:sz w:val="24"/>
          <w:szCs w:val="24"/>
        </w:rPr>
        <w:t xml:space="preserve">as they manage the energy distribution produced by various energy production locations scattered throughout their jurisdiction. </w:t>
      </w:r>
    </w:p>
    <w:p w:rsidR="000B792B" w:rsidRPr="00527403" w:rsidRDefault="000B792B" w:rsidP="00527403">
      <w:pPr>
        <w:rPr>
          <w:rFonts w:asciiTheme="minorHAnsi" w:hAnsiTheme="minorHAnsi" w:cstheme="minorHAnsi"/>
          <w:sz w:val="24"/>
          <w:szCs w:val="24"/>
        </w:rPr>
      </w:pPr>
      <w:r w:rsidRPr="00527403">
        <w:rPr>
          <w:rFonts w:asciiTheme="minorHAnsi" w:hAnsiTheme="minorHAnsi" w:cstheme="minorHAnsi"/>
          <w:sz w:val="24"/>
          <w:szCs w:val="24"/>
        </w:rPr>
        <w:t xml:space="preserve">There are conversations </w:t>
      </w:r>
      <w:proofErr w:type="gramStart"/>
      <w:r w:rsidRPr="00527403">
        <w:rPr>
          <w:rFonts w:asciiTheme="minorHAnsi" w:hAnsiTheme="minorHAnsi" w:cstheme="minorHAnsi"/>
          <w:sz w:val="24"/>
          <w:szCs w:val="24"/>
        </w:rPr>
        <w:t xml:space="preserve">occurring within small LDCs looking forward to </w:t>
      </w:r>
      <w:r w:rsidRPr="00527403">
        <w:rPr>
          <w:rFonts w:asciiTheme="minorHAnsi" w:hAnsiTheme="minorHAnsi" w:cstheme="minorHAnsi"/>
          <w:noProof/>
          <w:sz w:val="24"/>
          <w:szCs w:val="24"/>
        </w:rPr>
        <w:t>invest</w:t>
      </w:r>
      <w:r w:rsidR="00C229E6" w:rsidRPr="00527403">
        <w:rPr>
          <w:rFonts w:asciiTheme="minorHAnsi" w:hAnsiTheme="minorHAnsi" w:cstheme="minorHAnsi"/>
          <w:noProof/>
          <w:sz w:val="24"/>
          <w:szCs w:val="24"/>
        </w:rPr>
        <w:t>ing</w:t>
      </w:r>
      <w:r w:rsidRPr="00527403">
        <w:rPr>
          <w:rFonts w:asciiTheme="minorHAnsi" w:hAnsiTheme="minorHAnsi" w:cstheme="minorHAnsi"/>
          <w:sz w:val="24"/>
          <w:szCs w:val="24"/>
        </w:rPr>
        <w:t xml:space="preserve"> in energy projects, they are seeing a value in this change in role</w:t>
      </w:r>
      <w:proofErr w:type="gramEnd"/>
      <w:r w:rsidRPr="00527403">
        <w:rPr>
          <w:rFonts w:asciiTheme="minorHAnsi" w:hAnsiTheme="minorHAnsi" w:cstheme="minorHAnsi"/>
          <w:sz w:val="24"/>
          <w:szCs w:val="24"/>
        </w:rPr>
        <w:t>.</w:t>
      </w:r>
    </w:p>
    <w:p w:rsidR="000B792B" w:rsidRPr="00527403" w:rsidRDefault="000B792B" w:rsidP="00527403">
      <w:pPr>
        <w:pStyle w:val="Heading3"/>
        <w:jc w:val="left"/>
        <w:rPr>
          <w:rFonts w:asciiTheme="minorHAnsi" w:hAnsiTheme="minorHAnsi" w:cstheme="minorHAnsi"/>
          <w:sz w:val="24"/>
          <w:szCs w:val="24"/>
        </w:rPr>
      </w:pPr>
      <w:r w:rsidRPr="00527403">
        <w:rPr>
          <w:rFonts w:asciiTheme="minorHAnsi" w:hAnsiTheme="minorHAnsi" w:cstheme="minorHAnsi"/>
          <w:sz w:val="24"/>
          <w:szCs w:val="24"/>
        </w:rPr>
        <w:t xml:space="preserve">Are flow-through shares going to </w:t>
      </w:r>
      <w:proofErr w:type="gramStart"/>
      <w:r w:rsidRPr="00527403">
        <w:rPr>
          <w:rFonts w:asciiTheme="minorHAnsi" w:hAnsiTheme="minorHAnsi" w:cstheme="minorHAnsi"/>
          <w:sz w:val="24"/>
          <w:szCs w:val="24"/>
        </w:rPr>
        <w:t>be used</w:t>
      </w:r>
      <w:proofErr w:type="gramEnd"/>
      <w:r w:rsidRPr="00527403">
        <w:rPr>
          <w:rFonts w:asciiTheme="minorHAnsi" w:hAnsiTheme="minorHAnsi" w:cstheme="minorHAnsi"/>
          <w:sz w:val="24"/>
          <w:szCs w:val="24"/>
        </w:rPr>
        <w:t xml:space="preserve"> in helping finance green energy projects?</w:t>
      </w:r>
    </w:p>
    <w:p w:rsidR="00BC5AE3" w:rsidRPr="00527403" w:rsidRDefault="00BB7F9B" w:rsidP="00527403">
      <w:pPr>
        <w:rPr>
          <w:rFonts w:asciiTheme="minorHAnsi" w:hAnsiTheme="minorHAnsi" w:cstheme="minorHAnsi"/>
          <w:sz w:val="24"/>
          <w:szCs w:val="24"/>
        </w:rPr>
      </w:pPr>
      <w:r w:rsidRPr="00527403">
        <w:rPr>
          <w:rFonts w:asciiTheme="minorHAnsi" w:hAnsiTheme="minorHAnsi" w:cstheme="minorHAnsi"/>
          <w:sz w:val="24"/>
          <w:szCs w:val="24"/>
        </w:rPr>
        <w:t>It depends</w:t>
      </w:r>
      <w:r w:rsidR="003F6EB1" w:rsidRPr="00527403">
        <w:rPr>
          <w:rFonts w:asciiTheme="minorHAnsi" w:hAnsiTheme="minorHAnsi" w:cstheme="minorHAnsi"/>
          <w:sz w:val="24"/>
          <w:szCs w:val="24"/>
        </w:rPr>
        <w:t xml:space="preserve"> on the business </w:t>
      </w:r>
      <w:proofErr w:type="gramStart"/>
      <w:r w:rsidR="003F6EB1" w:rsidRPr="00527403">
        <w:rPr>
          <w:rFonts w:asciiTheme="minorHAnsi" w:hAnsiTheme="minorHAnsi" w:cstheme="minorHAnsi"/>
          <w:sz w:val="24"/>
          <w:szCs w:val="24"/>
        </w:rPr>
        <w:t>model</w:t>
      </w:r>
      <w:r w:rsidRPr="00527403">
        <w:rPr>
          <w:rFonts w:asciiTheme="minorHAnsi" w:hAnsiTheme="minorHAnsi" w:cstheme="minorHAnsi"/>
          <w:sz w:val="24"/>
          <w:szCs w:val="24"/>
        </w:rPr>
        <w:t>,</w:t>
      </w:r>
      <w:proofErr w:type="gramEnd"/>
      <w:r w:rsidRPr="00527403">
        <w:rPr>
          <w:rFonts w:asciiTheme="minorHAnsi" w:hAnsiTheme="minorHAnsi" w:cstheme="minorHAnsi"/>
          <w:sz w:val="24"/>
          <w:szCs w:val="24"/>
        </w:rPr>
        <w:t xml:space="preserve"> there are some businesses that </w:t>
      </w:r>
      <w:r w:rsidR="00C229E6" w:rsidRPr="00527403">
        <w:rPr>
          <w:rFonts w:asciiTheme="minorHAnsi" w:hAnsiTheme="minorHAnsi" w:cstheme="minorHAnsi"/>
          <w:sz w:val="24"/>
          <w:szCs w:val="24"/>
        </w:rPr>
        <w:t xml:space="preserve">heavily </w:t>
      </w:r>
      <w:r w:rsidRPr="00527403">
        <w:rPr>
          <w:rFonts w:asciiTheme="minorHAnsi" w:hAnsiTheme="minorHAnsi" w:cstheme="minorHAnsi"/>
          <w:sz w:val="24"/>
          <w:szCs w:val="24"/>
        </w:rPr>
        <w:t xml:space="preserve">rely on flow-through </w:t>
      </w:r>
      <w:r w:rsidR="00C229E6" w:rsidRPr="00527403">
        <w:rPr>
          <w:rFonts w:asciiTheme="minorHAnsi" w:hAnsiTheme="minorHAnsi" w:cstheme="minorHAnsi"/>
          <w:sz w:val="24"/>
          <w:szCs w:val="24"/>
        </w:rPr>
        <w:t>shares</w:t>
      </w:r>
      <w:r w:rsidRPr="00527403">
        <w:rPr>
          <w:rFonts w:asciiTheme="minorHAnsi" w:hAnsiTheme="minorHAnsi" w:cstheme="minorHAnsi"/>
          <w:sz w:val="24"/>
          <w:szCs w:val="24"/>
        </w:rPr>
        <w:t xml:space="preserve">. The </w:t>
      </w:r>
      <w:r w:rsidR="003C2BCB" w:rsidRPr="00527403">
        <w:rPr>
          <w:rFonts w:asciiTheme="minorHAnsi" w:hAnsiTheme="minorHAnsi" w:cstheme="minorHAnsi"/>
          <w:sz w:val="24"/>
          <w:szCs w:val="24"/>
        </w:rPr>
        <w:t xml:space="preserve">resource and extraction </w:t>
      </w:r>
      <w:r w:rsidRPr="00527403">
        <w:rPr>
          <w:rFonts w:asciiTheme="minorHAnsi" w:hAnsiTheme="minorHAnsi" w:cstheme="minorHAnsi"/>
          <w:sz w:val="24"/>
          <w:szCs w:val="24"/>
        </w:rPr>
        <w:t>companies (oil, gas</w:t>
      </w:r>
      <w:r w:rsidR="00C229E6" w:rsidRPr="00527403">
        <w:rPr>
          <w:rFonts w:asciiTheme="minorHAnsi" w:hAnsiTheme="minorHAnsi" w:cstheme="minorHAnsi"/>
          <w:sz w:val="24"/>
          <w:szCs w:val="24"/>
        </w:rPr>
        <w:t>,</w:t>
      </w:r>
      <w:r w:rsidRPr="00527403">
        <w:rPr>
          <w:rFonts w:asciiTheme="minorHAnsi" w:hAnsiTheme="minorHAnsi" w:cstheme="minorHAnsi"/>
          <w:sz w:val="24"/>
          <w:szCs w:val="24"/>
        </w:rPr>
        <w:t xml:space="preserve"> </w:t>
      </w:r>
      <w:r w:rsidRPr="00527403">
        <w:rPr>
          <w:rFonts w:asciiTheme="minorHAnsi" w:hAnsiTheme="minorHAnsi" w:cstheme="minorHAnsi"/>
          <w:noProof/>
          <w:sz w:val="24"/>
          <w:szCs w:val="24"/>
        </w:rPr>
        <w:t>and</w:t>
      </w:r>
      <w:r w:rsidRPr="00527403">
        <w:rPr>
          <w:rFonts w:asciiTheme="minorHAnsi" w:hAnsiTheme="minorHAnsi" w:cstheme="minorHAnsi"/>
          <w:sz w:val="24"/>
          <w:szCs w:val="24"/>
        </w:rPr>
        <w:t xml:space="preserve"> mining) are the ones</w:t>
      </w:r>
      <w:r w:rsidR="003C2BCB" w:rsidRPr="00527403">
        <w:rPr>
          <w:rFonts w:asciiTheme="minorHAnsi" w:hAnsiTheme="minorHAnsi" w:cstheme="minorHAnsi"/>
          <w:sz w:val="24"/>
          <w:szCs w:val="24"/>
        </w:rPr>
        <w:t xml:space="preserve"> how mainly use this type of financing mechanism.</w:t>
      </w:r>
      <w:r w:rsidR="003F6EB1" w:rsidRPr="00527403">
        <w:rPr>
          <w:rFonts w:asciiTheme="minorHAnsi" w:hAnsiTheme="minorHAnsi" w:cstheme="minorHAnsi"/>
          <w:sz w:val="24"/>
          <w:szCs w:val="24"/>
        </w:rPr>
        <w:t xml:space="preserve"> </w:t>
      </w:r>
    </w:p>
    <w:p w:rsidR="003C45F2" w:rsidRDefault="003C45F2" w:rsidP="00527403">
      <w:pPr>
        <w:pStyle w:val="Heading1"/>
        <w:rPr>
          <w:rFonts w:asciiTheme="minorHAnsi" w:hAnsiTheme="minorHAnsi" w:cstheme="minorHAnsi"/>
          <w:sz w:val="24"/>
          <w:szCs w:val="24"/>
        </w:rPr>
      </w:pPr>
      <w:bookmarkStart w:id="23" w:name="_Toc501539382"/>
      <w:bookmarkStart w:id="24" w:name="_Toc501539535"/>
      <w:bookmarkStart w:id="25" w:name="_Toc501539690"/>
      <w:r>
        <w:rPr>
          <w:rFonts w:asciiTheme="minorHAnsi" w:hAnsiTheme="minorHAnsi" w:cstheme="minorHAnsi"/>
          <w:sz w:val="24"/>
          <w:szCs w:val="24"/>
        </w:rPr>
        <w:pict>
          <v:rect id="_x0000_i1036" style="width:0;height:1.5pt" o:hralign="center" o:hrstd="t" o:hr="t" fillcolor="#a0a0a0" stroked="f"/>
        </w:pict>
      </w:r>
    </w:p>
    <w:p w:rsidR="00AF72CD" w:rsidRPr="00527403" w:rsidRDefault="003C45F2" w:rsidP="00527403">
      <w:pPr>
        <w:pStyle w:val="Heading1"/>
        <w:rPr>
          <w:rFonts w:asciiTheme="minorHAnsi" w:hAnsiTheme="minorHAnsi" w:cstheme="minorHAnsi"/>
          <w:sz w:val="24"/>
          <w:szCs w:val="24"/>
        </w:rPr>
      </w:pPr>
      <w:r>
        <w:rPr>
          <w:rFonts w:asciiTheme="minorHAnsi" w:hAnsiTheme="minorHAnsi" w:cstheme="minorHAnsi"/>
          <w:sz w:val="24"/>
          <w:szCs w:val="24"/>
        </w:rPr>
        <w:t xml:space="preserve">Aaron Freeman, </w:t>
      </w:r>
      <w:proofErr w:type="spellStart"/>
      <w:r w:rsidR="00AF72CD" w:rsidRPr="00527403">
        <w:rPr>
          <w:rFonts w:asciiTheme="minorHAnsi" w:hAnsiTheme="minorHAnsi" w:cstheme="minorHAnsi"/>
          <w:sz w:val="24"/>
          <w:szCs w:val="24"/>
        </w:rPr>
        <w:t>GroupSolar</w:t>
      </w:r>
      <w:bookmarkEnd w:id="23"/>
      <w:bookmarkEnd w:id="24"/>
      <w:bookmarkEnd w:id="25"/>
      <w:proofErr w:type="spellEnd"/>
      <w:r w:rsidR="00AF72CD" w:rsidRPr="00527403">
        <w:rPr>
          <w:rFonts w:asciiTheme="minorHAnsi" w:hAnsiTheme="minorHAnsi" w:cstheme="minorHAnsi"/>
          <w:sz w:val="24"/>
          <w:szCs w:val="24"/>
        </w:rPr>
        <w:t xml:space="preserve"> </w:t>
      </w:r>
      <w:r>
        <w:rPr>
          <w:rFonts w:asciiTheme="minorHAnsi" w:hAnsiTheme="minorHAnsi" w:cstheme="minorHAnsi"/>
          <w:sz w:val="24"/>
          <w:szCs w:val="24"/>
        </w:rPr>
        <w:br/>
      </w:r>
    </w:p>
    <w:p w:rsidR="00E84986" w:rsidRPr="003C45F2" w:rsidRDefault="00C229E6" w:rsidP="003C45F2">
      <w:pPr>
        <w:pStyle w:val="ListParagraph"/>
        <w:numPr>
          <w:ilvl w:val="0"/>
          <w:numId w:val="39"/>
        </w:numPr>
        <w:rPr>
          <w:rFonts w:asciiTheme="minorHAnsi" w:hAnsiTheme="minorHAnsi" w:cstheme="minorHAnsi"/>
          <w:sz w:val="24"/>
          <w:szCs w:val="24"/>
        </w:rPr>
      </w:pPr>
      <w:proofErr w:type="spellStart"/>
      <w:r w:rsidRPr="003C45F2">
        <w:rPr>
          <w:rFonts w:asciiTheme="minorHAnsi" w:hAnsiTheme="minorHAnsi" w:cstheme="minorHAnsi"/>
          <w:sz w:val="24"/>
          <w:szCs w:val="24"/>
        </w:rPr>
        <w:t>GroupSolar’s</w:t>
      </w:r>
      <w:proofErr w:type="spellEnd"/>
      <w:r w:rsidR="00E84986" w:rsidRPr="003C45F2">
        <w:rPr>
          <w:rFonts w:asciiTheme="minorHAnsi" w:hAnsiTheme="minorHAnsi" w:cstheme="minorHAnsi"/>
          <w:sz w:val="24"/>
          <w:szCs w:val="24"/>
        </w:rPr>
        <w:t xml:space="preserve"> </w:t>
      </w:r>
      <w:r w:rsidRPr="003C45F2">
        <w:rPr>
          <w:rFonts w:asciiTheme="minorHAnsi" w:hAnsiTheme="minorHAnsi" w:cstheme="minorHAnsi"/>
          <w:sz w:val="24"/>
          <w:szCs w:val="24"/>
        </w:rPr>
        <w:t xml:space="preserve">target audience </w:t>
      </w:r>
      <w:r w:rsidR="003C45F2">
        <w:rPr>
          <w:rFonts w:asciiTheme="minorHAnsi" w:hAnsiTheme="minorHAnsi" w:cstheme="minorHAnsi"/>
          <w:noProof/>
          <w:sz w:val="24"/>
          <w:szCs w:val="24"/>
        </w:rPr>
        <w:t xml:space="preserve">are </w:t>
      </w:r>
      <w:r w:rsidR="00E84986" w:rsidRPr="003C45F2">
        <w:rPr>
          <w:rFonts w:asciiTheme="minorHAnsi" w:hAnsiTheme="minorHAnsi" w:cstheme="minorHAnsi"/>
          <w:sz w:val="24"/>
          <w:szCs w:val="24"/>
        </w:rPr>
        <w:t xml:space="preserve">residential </w:t>
      </w:r>
      <w:r w:rsidR="00E84986" w:rsidRPr="003C45F2">
        <w:rPr>
          <w:rFonts w:asciiTheme="minorHAnsi" w:hAnsiTheme="minorHAnsi" w:cstheme="minorHAnsi"/>
          <w:noProof/>
          <w:sz w:val="24"/>
          <w:szCs w:val="24"/>
        </w:rPr>
        <w:t>homeowners</w:t>
      </w:r>
      <w:r w:rsidRPr="003C45F2">
        <w:rPr>
          <w:rFonts w:asciiTheme="minorHAnsi" w:hAnsiTheme="minorHAnsi" w:cstheme="minorHAnsi"/>
          <w:sz w:val="24"/>
          <w:szCs w:val="24"/>
        </w:rPr>
        <w:t xml:space="preserve">. Their goal is to use </w:t>
      </w:r>
      <w:r w:rsidR="00E84986" w:rsidRPr="003C45F2">
        <w:rPr>
          <w:rFonts w:asciiTheme="minorHAnsi" w:hAnsiTheme="minorHAnsi" w:cstheme="minorHAnsi"/>
          <w:sz w:val="24"/>
          <w:szCs w:val="24"/>
        </w:rPr>
        <w:t xml:space="preserve">government </w:t>
      </w:r>
      <w:proofErr w:type="gramStart"/>
      <w:r w:rsidR="00E84986" w:rsidRPr="003C45F2">
        <w:rPr>
          <w:rFonts w:asciiTheme="minorHAnsi" w:hAnsiTheme="minorHAnsi" w:cstheme="minorHAnsi"/>
          <w:sz w:val="24"/>
          <w:szCs w:val="24"/>
        </w:rPr>
        <w:t>incentives,</w:t>
      </w:r>
      <w:proofErr w:type="gramEnd"/>
      <w:r w:rsidR="00E84986" w:rsidRPr="003C45F2">
        <w:rPr>
          <w:rFonts w:asciiTheme="minorHAnsi" w:hAnsiTheme="minorHAnsi" w:cstheme="minorHAnsi"/>
          <w:sz w:val="24"/>
          <w:szCs w:val="24"/>
        </w:rPr>
        <w:t xml:space="preserve"> a gr</w:t>
      </w:r>
      <w:r w:rsidRPr="003C45F2">
        <w:rPr>
          <w:rFonts w:asciiTheme="minorHAnsi" w:hAnsiTheme="minorHAnsi" w:cstheme="minorHAnsi"/>
          <w:sz w:val="24"/>
          <w:szCs w:val="24"/>
        </w:rPr>
        <w:t xml:space="preserve">oup purchase initiative, and leverage </w:t>
      </w:r>
      <w:proofErr w:type="spellStart"/>
      <w:r w:rsidRPr="003C45F2">
        <w:rPr>
          <w:rFonts w:asciiTheme="minorHAnsi" w:hAnsiTheme="minorHAnsi" w:cstheme="minorHAnsi"/>
          <w:sz w:val="24"/>
          <w:szCs w:val="24"/>
        </w:rPr>
        <w:t>GroupSolar’s</w:t>
      </w:r>
      <w:proofErr w:type="spellEnd"/>
      <w:r w:rsidR="00E84986" w:rsidRPr="003C45F2">
        <w:rPr>
          <w:rFonts w:asciiTheme="minorHAnsi" w:hAnsiTheme="minorHAnsi" w:cstheme="minorHAnsi"/>
          <w:sz w:val="24"/>
          <w:szCs w:val="24"/>
        </w:rPr>
        <w:t xml:space="preserve"> expertise to increase the amount of </w:t>
      </w:r>
      <w:r w:rsidR="00E84986" w:rsidRPr="003C45F2">
        <w:rPr>
          <w:rFonts w:asciiTheme="minorHAnsi" w:hAnsiTheme="minorHAnsi" w:cstheme="minorHAnsi"/>
          <w:noProof/>
          <w:sz w:val="24"/>
          <w:szCs w:val="24"/>
        </w:rPr>
        <w:t>rooftop</w:t>
      </w:r>
      <w:r w:rsidR="00E84986" w:rsidRPr="003C45F2">
        <w:rPr>
          <w:rFonts w:asciiTheme="minorHAnsi" w:hAnsiTheme="minorHAnsi" w:cstheme="minorHAnsi"/>
          <w:sz w:val="24"/>
          <w:szCs w:val="24"/>
        </w:rPr>
        <w:t xml:space="preserve"> solar being installed in Ontario.</w:t>
      </w:r>
      <w:r w:rsidR="00904FDC" w:rsidRPr="003C45F2">
        <w:rPr>
          <w:rFonts w:asciiTheme="minorHAnsi" w:hAnsiTheme="minorHAnsi" w:cstheme="minorHAnsi"/>
          <w:sz w:val="24"/>
          <w:szCs w:val="24"/>
        </w:rPr>
        <w:t xml:space="preserve"> This will increase local </w:t>
      </w:r>
      <w:r w:rsidRPr="003C45F2">
        <w:rPr>
          <w:rFonts w:asciiTheme="minorHAnsi" w:hAnsiTheme="minorHAnsi" w:cstheme="minorHAnsi"/>
          <w:sz w:val="24"/>
          <w:szCs w:val="24"/>
        </w:rPr>
        <w:lastRenderedPageBreak/>
        <w:t xml:space="preserve">economic development, </w:t>
      </w:r>
      <w:r w:rsidR="003C45F2">
        <w:rPr>
          <w:rFonts w:asciiTheme="minorHAnsi" w:hAnsiTheme="minorHAnsi" w:cstheme="minorHAnsi"/>
          <w:sz w:val="24"/>
          <w:szCs w:val="24"/>
        </w:rPr>
        <w:t xml:space="preserve">reduce peak electricity demand (most expensive and </w:t>
      </w:r>
      <w:proofErr w:type="spellStart"/>
      <w:r w:rsidR="003C45F2">
        <w:rPr>
          <w:rFonts w:asciiTheme="minorHAnsi" w:hAnsiTheme="minorHAnsi" w:cstheme="minorHAnsi"/>
          <w:sz w:val="24"/>
          <w:szCs w:val="24"/>
        </w:rPr>
        <w:t>ghg</w:t>
      </w:r>
      <w:proofErr w:type="spellEnd"/>
      <w:r w:rsidR="003C45F2">
        <w:rPr>
          <w:rFonts w:asciiTheme="minorHAnsi" w:hAnsiTheme="minorHAnsi" w:cstheme="minorHAnsi"/>
          <w:sz w:val="24"/>
          <w:szCs w:val="24"/>
        </w:rPr>
        <w:t xml:space="preserve"> intensive), </w:t>
      </w:r>
      <w:r w:rsidRPr="003C45F2">
        <w:rPr>
          <w:rFonts w:asciiTheme="minorHAnsi" w:hAnsiTheme="minorHAnsi" w:cstheme="minorHAnsi"/>
          <w:sz w:val="24"/>
          <w:szCs w:val="24"/>
        </w:rPr>
        <w:t>reduce</w:t>
      </w:r>
      <w:r w:rsidR="00904FDC" w:rsidRPr="003C45F2">
        <w:rPr>
          <w:rFonts w:asciiTheme="minorHAnsi" w:hAnsiTheme="minorHAnsi" w:cstheme="minorHAnsi"/>
          <w:sz w:val="24"/>
          <w:szCs w:val="24"/>
        </w:rPr>
        <w:t xml:space="preserve"> reliance on conventional energy sources and support consumer confidence in their solar PV system investment.</w:t>
      </w:r>
    </w:p>
    <w:p w:rsidR="00AF72CD" w:rsidRPr="00527403" w:rsidRDefault="00AF72CD" w:rsidP="00527403">
      <w:pPr>
        <w:pStyle w:val="ListParagraph"/>
        <w:numPr>
          <w:ilvl w:val="0"/>
          <w:numId w:val="29"/>
        </w:numPr>
        <w:ind w:left="714" w:hanging="357"/>
        <w:contextualSpacing w:val="0"/>
        <w:rPr>
          <w:rFonts w:asciiTheme="minorHAnsi" w:hAnsiTheme="minorHAnsi" w:cstheme="minorHAnsi"/>
          <w:sz w:val="24"/>
          <w:szCs w:val="24"/>
        </w:rPr>
      </w:pPr>
      <w:proofErr w:type="spellStart"/>
      <w:r w:rsidRPr="00527403">
        <w:rPr>
          <w:rFonts w:asciiTheme="minorHAnsi" w:hAnsiTheme="minorHAnsi" w:cstheme="minorHAnsi"/>
          <w:sz w:val="24"/>
          <w:szCs w:val="24"/>
        </w:rPr>
        <w:t>GroupSolar</w:t>
      </w:r>
      <w:proofErr w:type="spellEnd"/>
      <w:r w:rsidRPr="00527403">
        <w:rPr>
          <w:rFonts w:asciiTheme="minorHAnsi" w:hAnsiTheme="minorHAnsi" w:cstheme="minorHAnsi"/>
          <w:sz w:val="24"/>
          <w:szCs w:val="24"/>
        </w:rPr>
        <w:t xml:space="preserve"> is going to be </w:t>
      </w:r>
      <w:proofErr w:type="gramStart"/>
      <w:r w:rsidRPr="00527403">
        <w:rPr>
          <w:rFonts w:asciiTheme="minorHAnsi" w:hAnsiTheme="minorHAnsi" w:cstheme="minorHAnsi"/>
          <w:sz w:val="24"/>
          <w:szCs w:val="24"/>
        </w:rPr>
        <w:t>launched</w:t>
      </w:r>
      <w:proofErr w:type="gramEnd"/>
      <w:r w:rsidRPr="00527403">
        <w:rPr>
          <w:rFonts w:asciiTheme="minorHAnsi" w:hAnsiTheme="minorHAnsi" w:cstheme="minorHAnsi"/>
          <w:sz w:val="24"/>
          <w:szCs w:val="24"/>
        </w:rPr>
        <w:t xml:space="preserve"> and made public in January of 2018. </w:t>
      </w:r>
      <w:r w:rsidR="00804664" w:rsidRPr="00527403">
        <w:rPr>
          <w:rFonts w:asciiTheme="minorHAnsi" w:hAnsiTheme="minorHAnsi" w:cstheme="minorHAnsi"/>
          <w:sz w:val="24"/>
          <w:szCs w:val="24"/>
        </w:rPr>
        <w:t xml:space="preserve">They are waiting </w:t>
      </w:r>
      <w:r w:rsidR="00C229E6" w:rsidRPr="00527403">
        <w:rPr>
          <w:rFonts w:asciiTheme="minorHAnsi" w:hAnsiTheme="minorHAnsi" w:cstheme="minorHAnsi"/>
          <w:noProof/>
          <w:sz w:val="24"/>
          <w:szCs w:val="24"/>
        </w:rPr>
        <w:t>for</w:t>
      </w:r>
      <w:r w:rsidR="00804664" w:rsidRPr="00527403">
        <w:rPr>
          <w:rFonts w:asciiTheme="minorHAnsi" w:hAnsiTheme="minorHAnsi" w:cstheme="minorHAnsi"/>
          <w:sz w:val="24"/>
          <w:szCs w:val="24"/>
        </w:rPr>
        <w:t xml:space="preserve"> certain policies and progra</w:t>
      </w:r>
      <w:r w:rsidR="00E84986" w:rsidRPr="00527403">
        <w:rPr>
          <w:rFonts w:asciiTheme="minorHAnsi" w:hAnsiTheme="minorHAnsi" w:cstheme="minorHAnsi"/>
          <w:sz w:val="24"/>
          <w:szCs w:val="24"/>
        </w:rPr>
        <w:t xml:space="preserve">ms </w:t>
      </w:r>
      <w:proofErr w:type="gramStart"/>
      <w:r w:rsidR="00E84986" w:rsidRPr="00527403">
        <w:rPr>
          <w:rFonts w:asciiTheme="minorHAnsi" w:hAnsiTheme="minorHAnsi" w:cstheme="minorHAnsi"/>
          <w:sz w:val="24"/>
          <w:szCs w:val="24"/>
        </w:rPr>
        <w:t>are made</w:t>
      </w:r>
      <w:proofErr w:type="gramEnd"/>
      <w:r w:rsidR="00E84986" w:rsidRPr="00527403">
        <w:rPr>
          <w:rFonts w:asciiTheme="minorHAnsi" w:hAnsiTheme="minorHAnsi" w:cstheme="minorHAnsi"/>
          <w:sz w:val="24"/>
          <w:szCs w:val="24"/>
        </w:rPr>
        <w:t xml:space="preserve"> public in order to finalize some details. </w:t>
      </w:r>
    </w:p>
    <w:p w:rsidR="00804664" w:rsidRPr="00527403" w:rsidRDefault="00C60A7A" w:rsidP="00527403">
      <w:pPr>
        <w:pStyle w:val="ListParagraph"/>
        <w:numPr>
          <w:ilvl w:val="0"/>
          <w:numId w:val="28"/>
        </w:numPr>
        <w:ind w:left="714" w:hanging="357"/>
        <w:contextualSpacing w:val="0"/>
        <w:rPr>
          <w:rFonts w:asciiTheme="minorHAnsi" w:hAnsiTheme="minorHAnsi" w:cstheme="minorHAnsi"/>
          <w:sz w:val="24"/>
          <w:szCs w:val="24"/>
        </w:rPr>
      </w:pPr>
      <w:r w:rsidRPr="00527403">
        <w:rPr>
          <w:rFonts w:asciiTheme="minorHAnsi" w:hAnsiTheme="minorHAnsi" w:cstheme="minorHAnsi"/>
          <w:sz w:val="24"/>
          <w:szCs w:val="24"/>
        </w:rPr>
        <w:t xml:space="preserve">Group purchase initiative: </w:t>
      </w:r>
      <w:r w:rsidR="003F6EB1" w:rsidRPr="00527403">
        <w:rPr>
          <w:rFonts w:asciiTheme="minorHAnsi" w:hAnsiTheme="minorHAnsi" w:cstheme="minorHAnsi"/>
          <w:sz w:val="24"/>
          <w:szCs w:val="24"/>
        </w:rPr>
        <w:t xml:space="preserve">bring down the cost of solar panels for individual homeowners by facilitating a pool where individuals are able to participate in if they are interested in purchasing </w:t>
      </w:r>
      <w:proofErr w:type="gramStart"/>
      <w:r w:rsidR="003F6EB1" w:rsidRPr="00527403">
        <w:rPr>
          <w:rFonts w:asciiTheme="minorHAnsi" w:hAnsiTheme="minorHAnsi" w:cstheme="minorHAnsi"/>
          <w:sz w:val="24"/>
          <w:szCs w:val="24"/>
        </w:rPr>
        <w:t>roof-top</w:t>
      </w:r>
      <w:proofErr w:type="gramEnd"/>
      <w:r w:rsidR="003F6EB1" w:rsidRPr="00527403">
        <w:rPr>
          <w:rFonts w:asciiTheme="minorHAnsi" w:hAnsiTheme="minorHAnsi" w:cstheme="minorHAnsi"/>
          <w:sz w:val="24"/>
          <w:szCs w:val="24"/>
        </w:rPr>
        <w:t xml:space="preserve"> solar PV panels. It is through this bulk purchase that participants are able to decrease their cost by at least 5% and get a </w:t>
      </w:r>
      <w:r w:rsidR="003F6EB1" w:rsidRPr="00527403">
        <w:rPr>
          <w:rFonts w:asciiTheme="minorHAnsi" w:hAnsiTheme="minorHAnsi" w:cstheme="minorHAnsi"/>
          <w:noProof/>
          <w:sz w:val="24"/>
          <w:szCs w:val="24"/>
        </w:rPr>
        <w:t>high</w:t>
      </w:r>
      <w:r w:rsidR="00C229E6" w:rsidRPr="00527403">
        <w:rPr>
          <w:rFonts w:asciiTheme="minorHAnsi" w:hAnsiTheme="minorHAnsi" w:cstheme="minorHAnsi"/>
          <w:noProof/>
          <w:sz w:val="24"/>
          <w:szCs w:val="24"/>
        </w:rPr>
        <w:t>-</w:t>
      </w:r>
      <w:r w:rsidR="003F6EB1" w:rsidRPr="00527403">
        <w:rPr>
          <w:rFonts w:asciiTheme="minorHAnsi" w:hAnsiTheme="minorHAnsi" w:cstheme="minorHAnsi"/>
          <w:noProof/>
          <w:sz w:val="24"/>
          <w:szCs w:val="24"/>
        </w:rPr>
        <w:t>quality</w:t>
      </w:r>
      <w:r w:rsidR="003F6EB1" w:rsidRPr="00527403">
        <w:rPr>
          <w:rFonts w:asciiTheme="minorHAnsi" w:hAnsiTheme="minorHAnsi" w:cstheme="minorHAnsi"/>
          <w:sz w:val="24"/>
          <w:szCs w:val="24"/>
        </w:rPr>
        <w:t xml:space="preserve"> product. </w:t>
      </w:r>
    </w:p>
    <w:p w:rsidR="00C60A7A" w:rsidRPr="00527403" w:rsidRDefault="00804664" w:rsidP="00527403">
      <w:pPr>
        <w:pStyle w:val="ListParagraph"/>
        <w:numPr>
          <w:ilvl w:val="0"/>
          <w:numId w:val="27"/>
        </w:numPr>
        <w:ind w:left="714" w:hanging="357"/>
        <w:contextualSpacing w:val="0"/>
        <w:rPr>
          <w:rFonts w:asciiTheme="minorHAnsi" w:hAnsiTheme="minorHAnsi" w:cstheme="minorHAnsi"/>
          <w:sz w:val="24"/>
          <w:szCs w:val="24"/>
        </w:rPr>
      </w:pPr>
      <w:r w:rsidRPr="00527403">
        <w:rPr>
          <w:rFonts w:asciiTheme="minorHAnsi" w:hAnsiTheme="minorHAnsi" w:cstheme="minorHAnsi"/>
          <w:sz w:val="24"/>
          <w:szCs w:val="24"/>
        </w:rPr>
        <w:t xml:space="preserve">Expertise and Long-term rating system: </w:t>
      </w:r>
      <w:proofErr w:type="spellStart"/>
      <w:r w:rsidR="00C60A7A" w:rsidRPr="00527403">
        <w:rPr>
          <w:rFonts w:asciiTheme="minorHAnsi" w:hAnsiTheme="minorHAnsi" w:cstheme="minorHAnsi"/>
          <w:sz w:val="24"/>
          <w:szCs w:val="24"/>
        </w:rPr>
        <w:t>GroupSolar</w:t>
      </w:r>
      <w:proofErr w:type="spellEnd"/>
      <w:r w:rsidRPr="00527403">
        <w:rPr>
          <w:rFonts w:asciiTheme="minorHAnsi" w:hAnsiTheme="minorHAnsi" w:cstheme="minorHAnsi"/>
          <w:sz w:val="24"/>
          <w:szCs w:val="24"/>
        </w:rPr>
        <w:t xml:space="preserve"> </w:t>
      </w:r>
      <w:r w:rsidR="00E84986" w:rsidRPr="00527403">
        <w:rPr>
          <w:rFonts w:asciiTheme="minorHAnsi" w:hAnsiTheme="minorHAnsi" w:cstheme="minorHAnsi"/>
          <w:sz w:val="24"/>
          <w:szCs w:val="24"/>
        </w:rPr>
        <w:t>will not represent any individual company in the sector but aims to provide a transparent platform that gathers their expertise on companies currently available to inst</w:t>
      </w:r>
      <w:r w:rsidR="00B967BB" w:rsidRPr="00527403">
        <w:rPr>
          <w:rFonts w:asciiTheme="minorHAnsi" w:hAnsiTheme="minorHAnsi" w:cstheme="minorHAnsi"/>
          <w:sz w:val="24"/>
          <w:szCs w:val="24"/>
        </w:rPr>
        <w:t>all roof-top solar. They</w:t>
      </w:r>
      <w:r w:rsidR="00E84986" w:rsidRPr="00527403">
        <w:rPr>
          <w:rFonts w:asciiTheme="minorHAnsi" w:hAnsiTheme="minorHAnsi" w:cstheme="minorHAnsi"/>
          <w:sz w:val="24"/>
          <w:szCs w:val="24"/>
        </w:rPr>
        <w:t xml:space="preserve"> eliminate all the </w:t>
      </w:r>
      <w:r w:rsidR="00E84986" w:rsidRPr="00527403">
        <w:rPr>
          <w:rFonts w:asciiTheme="minorHAnsi" w:hAnsiTheme="minorHAnsi" w:cstheme="minorHAnsi"/>
          <w:noProof/>
          <w:sz w:val="24"/>
          <w:szCs w:val="24"/>
        </w:rPr>
        <w:t>guesswork</w:t>
      </w:r>
      <w:r w:rsidR="00B967BB" w:rsidRPr="00527403">
        <w:rPr>
          <w:rFonts w:asciiTheme="minorHAnsi" w:hAnsiTheme="minorHAnsi" w:cstheme="minorHAnsi"/>
          <w:noProof/>
          <w:sz w:val="24"/>
          <w:szCs w:val="24"/>
        </w:rPr>
        <w:t xml:space="preserve"> for homeowners in selecting an </w:t>
      </w:r>
      <w:r w:rsidR="00E84986" w:rsidRPr="00527403">
        <w:rPr>
          <w:rFonts w:asciiTheme="minorHAnsi" w:hAnsiTheme="minorHAnsi" w:cstheme="minorHAnsi"/>
          <w:sz w:val="24"/>
          <w:szCs w:val="24"/>
        </w:rPr>
        <w:t xml:space="preserve">installer. Eventually, </w:t>
      </w:r>
      <w:proofErr w:type="gramStart"/>
      <w:r w:rsidR="00E84986" w:rsidRPr="00527403">
        <w:rPr>
          <w:rFonts w:asciiTheme="minorHAnsi" w:hAnsiTheme="minorHAnsi" w:cstheme="minorHAnsi"/>
          <w:sz w:val="24"/>
          <w:szCs w:val="24"/>
        </w:rPr>
        <w:t>a long-term rating system will be developed by homeowners who have experienced services provided by the installers</w:t>
      </w:r>
      <w:proofErr w:type="gramEnd"/>
      <w:r w:rsidR="00E84986" w:rsidRPr="00527403">
        <w:rPr>
          <w:rFonts w:asciiTheme="minorHAnsi" w:hAnsiTheme="minorHAnsi" w:cstheme="minorHAnsi"/>
          <w:sz w:val="24"/>
          <w:szCs w:val="24"/>
        </w:rPr>
        <w:t xml:space="preserve">. </w:t>
      </w:r>
    </w:p>
    <w:p w:rsidR="00E84986" w:rsidRPr="00527403" w:rsidRDefault="007F2DC0" w:rsidP="00527403">
      <w:pPr>
        <w:rPr>
          <w:rFonts w:asciiTheme="minorHAnsi" w:hAnsiTheme="minorHAnsi" w:cstheme="minorHAnsi"/>
          <w:b/>
          <w:sz w:val="24"/>
          <w:szCs w:val="24"/>
        </w:rPr>
      </w:pPr>
      <w:r w:rsidRPr="00527403">
        <w:rPr>
          <w:rFonts w:asciiTheme="minorHAnsi" w:hAnsiTheme="minorHAnsi" w:cstheme="minorHAnsi"/>
          <w:b/>
          <w:sz w:val="24"/>
          <w:szCs w:val="24"/>
        </w:rPr>
        <w:t>How it works</w:t>
      </w:r>
    </w:p>
    <w:p w:rsidR="00904FDC" w:rsidRPr="00527403" w:rsidRDefault="00904FDC" w:rsidP="003C45F2">
      <w:pPr>
        <w:pStyle w:val="ListParagraph"/>
        <w:numPr>
          <w:ilvl w:val="0"/>
          <w:numId w:val="40"/>
        </w:numPr>
        <w:rPr>
          <w:rFonts w:asciiTheme="minorHAnsi" w:hAnsiTheme="minorHAnsi" w:cstheme="minorHAnsi"/>
          <w:sz w:val="24"/>
          <w:szCs w:val="24"/>
        </w:rPr>
      </w:pPr>
      <w:r w:rsidRPr="00527403">
        <w:rPr>
          <w:rFonts w:asciiTheme="minorHAnsi" w:hAnsiTheme="minorHAnsi" w:cstheme="minorHAnsi"/>
          <w:sz w:val="24"/>
          <w:szCs w:val="24"/>
        </w:rPr>
        <w:t>Outreach to homeowners through partners (with existing commercial and non-profit networks) and conventional advertising mediums.</w:t>
      </w:r>
    </w:p>
    <w:p w:rsidR="00904FDC" w:rsidRPr="00527403" w:rsidRDefault="00904FDC" w:rsidP="003C45F2">
      <w:pPr>
        <w:pStyle w:val="ListParagraph"/>
        <w:numPr>
          <w:ilvl w:val="0"/>
          <w:numId w:val="40"/>
        </w:numPr>
        <w:rPr>
          <w:rFonts w:asciiTheme="minorHAnsi" w:hAnsiTheme="minorHAnsi" w:cstheme="minorHAnsi"/>
          <w:sz w:val="24"/>
          <w:szCs w:val="24"/>
        </w:rPr>
      </w:pPr>
      <w:r w:rsidRPr="00527403">
        <w:rPr>
          <w:rFonts w:asciiTheme="minorHAnsi" w:hAnsiTheme="minorHAnsi" w:cstheme="minorHAnsi"/>
          <w:sz w:val="24"/>
          <w:szCs w:val="24"/>
        </w:rPr>
        <w:t xml:space="preserve">Homeowners sign up to the </w:t>
      </w:r>
      <w:proofErr w:type="spellStart"/>
      <w:r w:rsidRPr="00527403">
        <w:rPr>
          <w:rFonts w:asciiTheme="minorHAnsi" w:hAnsiTheme="minorHAnsi" w:cstheme="minorHAnsi"/>
          <w:sz w:val="24"/>
          <w:szCs w:val="24"/>
        </w:rPr>
        <w:t>GroupSolar</w:t>
      </w:r>
      <w:proofErr w:type="spellEnd"/>
      <w:r w:rsidRPr="00527403">
        <w:rPr>
          <w:rFonts w:asciiTheme="minorHAnsi" w:hAnsiTheme="minorHAnsi" w:cstheme="minorHAnsi"/>
          <w:sz w:val="24"/>
          <w:szCs w:val="24"/>
        </w:rPr>
        <w:t xml:space="preserve"> site where they will provide information the installer would need in order to serve them.</w:t>
      </w:r>
    </w:p>
    <w:p w:rsidR="00904FDC" w:rsidRPr="00527403" w:rsidRDefault="00904FDC" w:rsidP="003C45F2">
      <w:pPr>
        <w:pStyle w:val="ListParagraph"/>
        <w:numPr>
          <w:ilvl w:val="0"/>
          <w:numId w:val="40"/>
        </w:numPr>
        <w:rPr>
          <w:rFonts w:asciiTheme="minorHAnsi" w:hAnsiTheme="minorHAnsi" w:cstheme="minorHAnsi"/>
          <w:sz w:val="24"/>
          <w:szCs w:val="24"/>
        </w:rPr>
      </w:pPr>
      <w:proofErr w:type="spellStart"/>
      <w:r w:rsidRPr="00527403">
        <w:rPr>
          <w:rFonts w:asciiTheme="minorHAnsi" w:hAnsiTheme="minorHAnsi" w:cstheme="minorHAnsi"/>
          <w:sz w:val="24"/>
          <w:szCs w:val="24"/>
        </w:rPr>
        <w:t>GroupSolar</w:t>
      </w:r>
      <w:proofErr w:type="spellEnd"/>
      <w:r w:rsidRPr="00527403">
        <w:rPr>
          <w:rFonts w:asciiTheme="minorHAnsi" w:hAnsiTheme="minorHAnsi" w:cstheme="minorHAnsi"/>
          <w:sz w:val="24"/>
          <w:szCs w:val="24"/>
        </w:rPr>
        <w:t xml:space="preserve"> selects the installer with the best </w:t>
      </w:r>
      <w:proofErr w:type="gramStart"/>
      <w:r w:rsidRPr="00527403">
        <w:rPr>
          <w:rFonts w:asciiTheme="minorHAnsi" w:hAnsiTheme="minorHAnsi" w:cstheme="minorHAnsi"/>
          <w:sz w:val="24"/>
          <w:szCs w:val="24"/>
        </w:rPr>
        <w:t>track record</w:t>
      </w:r>
      <w:proofErr w:type="gramEnd"/>
      <w:r w:rsidRPr="00527403">
        <w:rPr>
          <w:rFonts w:asciiTheme="minorHAnsi" w:hAnsiTheme="minorHAnsi" w:cstheme="minorHAnsi"/>
          <w:sz w:val="24"/>
          <w:szCs w:val="24"/>
        </w:rPr>
        <w:t xml:space="preserve"> and highest quality product to meet the homeowner needs and preferences.</w:t>
      </w:r>
    </w:p>
    <w:p w:rsidR="00520C00" w:rsidRPr="00527403" w:rsidRDefault="00904FDC" w:rsidP="003C45F2">
      <w:pPr>
        <w:pStyle w:val="ListParagraph"/>
        <w:numPr>
          <w:ilvl w:val="0"/>
          <w:numId w:val="40"/>
        </w:numPr>
        <w:rPr>
          <w:rFonts w:asciiTheme="minorHAnsi" w:hAnsiTheme="minorHAnsi" w:cstheme="minorHAnsi"/>
          <w:sz w:val="24"/>
          <w:szCs w:val="24"/>
        </w:rPr>
      </w:pPr>
      <w:proofErr w:type="spellStart"/>
      <w:r w:rsidRPr="00527403">
        <w:rPr>
          <w:rFonts w:asciiTheme="minorHAnsi" w:hAnsiTheme="minorHAnsi" w:cstheme="minorHAnsi"/>
          <w:sz w:val="24"/>
          <w:szCs w:val="24"/>
        </w:rPr>
        <w:t>GroupSolar</w:t>
      </w:r>
      <w:proofErr w:type="spellEnd"/>
      <w:r w:rsidRPr="00527403">
        <w:rPr>
          <w:rFonts w:asciiTheme="minorHAnsi" w:hAnsiTheme="minorHAnsi" w:cstheme="minorHAnsi"/>
          <w:sz w:val="24"/>
          <w:szCs w:val="24"/>
        </w:rPr>
        <w:t xml:space="preserve"> uses the </w:t>
      </w:r>
      <w:proofErr w:type="gramStart"/>
      <w:r w:rsidRPr="00527403">
        <w:rPr>
          <w:rFonts w:asciiTheme="minorHAnsi" w:hAnsiTheme="minorHAnsi" w:cstheme="minorHAnsi"/>
          <w:sz w:val="24"/>
          <w:szCs w:val="24"/>
        </w:rPr>
        <w:t>leverage</w:t>
      </w:r>
      <w:proofErr w:type="gramEnd"/>
      <w:r w:rsidRPr="00527403">
        <w:rPr>
          <w:rFonts w:asciiTheme="minorHAnsi" w:hAnsiTheme="minorHAnsi" w:cstheme="minorHAnsi"/>
          <w:sz w:val="24"/>
          <w:szCs w:val="24"/>
        </w:rPr>
        <w:t xml:space="preserve"> of its buyers’ pool to ensure</w:t>
      </w:r>
      <w:r w:rsidR="00C229E6" w:rsidRPr="00527403">
        <w:rPr>
          <w:rFonts w:asciiTheme="minorHAnsi" w:hAnsiTheme="minorHAnsi" w:cstheme="minorHAnsi"/>
          <w:sz w:val="24"/>
          <w:szCs w:val="24"/>
        </w:rPr>
        <w:t xml:space="preserve"> the</w:t>
      </w:r>
      <w:r w:rsidRPr="00527403">
        <w:rPr>
          <w:rFonts w:asciiTheme="minorHAnsi" w:hAnsiTheme="minorHAnsi" w:cstheme="minorHAnsi"/>
          <w:sz w:val="24"/>
          <w:szCs w:val="24"/>
        </w:rPr>
        <w:t xml:space="preserve"> </w:t>
      </w:r>
      <w:r w:rsidRPr="00527403">
        <w:rPr>
          <w:rFonts w:asciiTheme="minorHAnsi" w:hAnsiTheme="minorHAnsi" w:cstheme="minorHAnsi"/>
          <w:noProof/>
          <w:sz w:val="24"/>
          <w:szCs w:val="24"/>
        </w:rPr>
        <w:t>best</w:t>
      </w:r>
      <w:r w:rsidRPr="00527403">
        <w:rPr>
          <w:rFonts w:asciiTheme="minorHAnsi" w:hAnsiTheme="minorHAnsi" w:cstheme="minorHAnsi"/>
          <w:sz w:val="24"/>
          <w:szCs w:val="24"/>
        </w:rPr>
        <w:t xml:space="preserve"> price. </w:t>
      </w:r>
    </w:p>
    <w:p w:rsidR="00520C00" w:rsidRPr="00527403" w:rsidRDefault="00386554" w:rsidP="00527403">
      <w:pPr>
        <w:rPr>
          <w:rFonts w:asciiTheme="minorHAnsi" w:hAnsiTheme="minorHAnsi" w:cstheme="minorHAnsi"/>
          <w:b/>
          <w:sz w:val="24"/>
          <w:szCs w:val="24"/>
        </w:rPr>
      </w:pPr>
      <w:r w:rsidRPr="00527403">
        <w:rPr>
          <w:rFonts w:asciiTheme="minorHAnsi" w:hAnsiTheme="minorHAnsi" w:cstheme="minorHAnsi"/>
          <w:b/>
          <w:sz w:val="24"/>
          <w:szCs w:val="24"/>
        </w:rPr>
        <w:t>How m</w:t>
      </w:r>
      <w:r w:rsidR="00520C00" w:rsidRPr="00527403">
        <w:rPr>
          <w:rFonts w:asciiTheme="minorHAnsi" w:hAnsiTheme="minorHAnsi" w:cstheme="minorHAnsi"/>
          <w:b/>
          <w:sz w:val="24"/>
          <w:szCs w:val="24"/>
        </w:rPr>
        <w:t>unicipalities</w:t>
      </w:r>
      <w:r w:rsidRPr="00527403">
        <w:rPr>
          <w:rFonts w:asciiTheme="minorHAnsi" w:hAnsiTheme="minorHAnsi" w:cstheme="minorHAnsi"/>
          <w:b/>
          <w:sz w:val="24"/>
          <w:szCs w:val="24"/>
        </w:rPr>
        <w:t xml:space="preserve"> can support </w:t>
      </w:r>
      <w:proofErr w:type="spellStart"/>
      <w:r w:rsidRPr="00527403">
        <w:rPr>
          <w:rFonts w:asciiTheme="minorHAnsi" w:hAnsiTheme="minorHAnsi" w:cstheme="minorHAnsi"/>
          <w:b/>
          <w:sz w:val="24"/>
          <w:szCs w:val="24"/>
        </w:rPr>
        <w:t>GroupSolar</w:t>
      </w:r>
      <w:proofErr w:type="spellEnd"/>
    </w:p>
    <w:p w:rsidR="00386554" w:rsidRPr="00527403" w:rsidRDefault="00520C00" w:rsidP="00527403">
      <w:pPr>
        <w:pStyle w:val="ListParagraph"/>
        <w:numPr>
          <w:ilvl w:val="0"/>
          <w:numId w:val="27"/>
        </w:numPr>
        <w:ind w:hanging="357"/>
        <w:contextualSpacing w:val="0"/>
        <w:rPr>
          <w:rFonts w:asciiTheme="minorHAnsi" w:hAnsiTheme="minorHAnsi" w:cstheme="minorHAnsi"/>
          <w:sz w:val="24"/>
          <w:szCs w:val="24"/>
        </w:rPr>
      </w:pPr>
      <w:r w:rsidRPr="00527403">
        <w:rPr>
          <w:rFonts w:asciiTheme="minorHAnsi" w:hAnsiTheme="minorHAnsi" w:cstheme="minorHAnsi"/>
          <w:sz w:val="24"/>
          <w:szCs w:val="24"/>
        </w:rPr>
        <w:t>Municipali</w:t>
      </w:r>
      <w:r w:rsidR="003C45F2">
        <w:rPr>
          <w:rFonts w:asciiTheme="minorHAnsi" w:hAnsiTheme="minorHAnsi" w:cstheme="minorHAnsi"/>
          <w:sz w:val="24"/>
          <w:szCs w:val="24"/>
        </w:rPr>
        <w:t>ties c</w:t>
      </w:r>
      <w:r w:rsidR="00904FDC" w:rsidRPr="00527403">
        <w:rPr>
          <w:rFonts w:asciiTheme="minorHAnsi" w:hAnsiTheme="minorHAnsi" w:cstheme="minorHAnsi"/>
          <w:sz w:val="24"/>
          <w:szCs w:val="24"/>
        </w:rPr>
        <w:t>ould consider incorporating</w:t>
      </w:r>
      <w:r w:rsidRPr="00527403">
        <w:rPr>
          <w:rFonts w:asciiTheme="minorHAnsi" w:hAnsiTheme="minorHAnsi" w:cstheme="minorHAnsi"/>
          <w:sz w:val="24"/>
          <w:szCs w:val="24"/>
        </w:rPr>
        <w:t xml:space="preserve"> </w:t>
      </w:r>
      <w:r w:rsidR="00904FDC" w:rsidRPr="00527403">
        <w:rPr>
          <w:rFonts w:asciiTheme="minorHAnsi" w:hAnsiTheme="minorHAnsi" w:cstheme="minorHAnsi"/>
          <w:sz w:val="24"/>
          <w:szCs w:val="24"/>
        </w:rPr>
        <w:t>Local Improvement Charges</w:t>
      </w:r>
      <w:r w:rsidR="00B967BB" w:rsidRPr="00527403">
        <w:rPr>
          <w:rFonts w:asciiTheme="minorHAnsi" w:hAnsiTheme="minorHAnsi" w:cstheme="minorHAnsi"/>
          <w:sz w:val="24"/>
          <w:szCs w:val="24"/>
        </w:rPr>
        <w:t xml:space="preserve"> (LICs)</w:t>
      </w:r>
      <w:r w:rsidR="00904FDC" w:rsidRPr="00527403">
        <w:rPr>
          <w:rFonts w:asciiTheme="minorHAnsi" w:hAnsiTheme="minorHAnsi" w:cstheme="minorHAnsi"/>
          <w:sz w:val="24"/>
          <w:szCs w:val="24"/>
        </w:rPr>
        <w:t xml:space="preserve"> into their regulations to </w:t>
      </w:r>
      <w:r w:rsidR="00386554" w:rsidRPr="00527403">
        <w:rPr>
          <w:rFonts w:asciiTheme="minorHAnsi" w:hAnsiTheme="minorHAnsi" w:cstheme="minorHAnsi"/>
          <w:sz w:val="24"/>
          <w:szCs w:val="24"/>
        </w:rPr>
        <w:t xml:space="preserve">reduce anxiety associated with high initial upfront costs and long-term return on investment for the life cycle of the installed </w:t>
      </w:r>
      <w:proofErr w:type="gramStart"/>
      <w:r w:rsidR="00386554" w:rsidRPr="00527403">
        <w:rPr>
          <w:rFonts w:asciiTheme="minorHAnsi" w:hAnsiTheme="minorHAnsi" w:cstheme="minorHAnsi"/>
          <w:sz w:val="24"/>
          <w:szCs w:val="24"/>
        </w:rPr>
        <w:t>roof-top</w:t>
      </w:r>
      <w:proofErr w:type="gramEnd"/>
      <w:r w:rsidR="00386554" w:rsidRPr="00527403">
        <w:rPr>
          <w:rFonts w:asciiTheme="minorHAnsi" w:hAnsiTheme="minorHAnsi" w:cstheme="minorHAnsi"/>
          <w:sz w:val="24"/>
          <w:szCs w:val="24"/>
        </w:rPr>
        <w:t xml:space="preserve"> solar. </w:t>
      </w:r>
    </w:p>
    <w:p w:rsidR="00386554" w:rsidRPr="00527403" w:rsidRDefault="00B967BB" w:rsidP="00527403">
      <w:pPr>
        <w:pStyle w:val="ListParagraph"/>
        <w:numPr>
          <w:ilvl w:val="0"/>
          <w:numId w:val="27"/>
        </w:numPr>
        <w:ind w:hanging="357"/>
        <w:contextualSpacing w:val="0"/>
        <w:rPr>
          <w:rFonts w:asciiTheme="minorHAnsi" w:hAnsiTheme="minorHAnsi" w:cstheme="minorHAnsi"/>
          <w:sz w:val="24"/>
          <w:szCs w:val="24"/>
        </w:rPr>
      </w:pPr>
      <w:r w:rsidRPr="00527403">
        <w:rPr>
          <w:rFonts w:asciiTheme="minorHAnsi" w:hAnsiTheme="minorHAnsi" w:cstheme="minorHAnsi"/>
          <w:sz w:val="24"/>
          <w:szCs w:val="24"/>
        </w:rPr>
        <w:t xml:space="preserve">Municipalities are encouraged to </w:t>
      </w:r>
      <w:proofErr w:type="gramStart"/>
      <w:r w:rsidRPr="00527403">
        <w:rPr>
          <w:rFonts w:asciiTheme="minorHAnsi" w:hAnsiTheme="minorHAnsi" w:cstheme="minorHAnsi"/>
          <w:sz w:val="24"/>
          <w:szCs w:val="24"/>
        </w:rPr>
        <w:t>p</w:t>
      </w:r>
      <w:r w:rsidR="00386554" w:rsidRPr="00527403">
        <w:rPr>
          <w:rFonts w:asciiTheme="minorHAnsi" w:hAnsiTheme="minorHAnsi" w:cstheme="minorHAnsi"/>
          <w:sz w:val="24"/>
          <w:szCs w:val="24"/>
        </w:rPr>
        <w:t>artner</w:t>
      </w:r>
      <w:proofErr w:type="gramEnd"/>
      <w:r w:rsidR="00386554" w:rsidRPr="00527403">
        <w:rPr>
          <w:rFonts w:asciiTheme="minorHAnsi" w:hAnsiTheme="minorHAnsi" w:cstheme="minorHAnsi"/>
          <w:sz w:val="24"/>
          <w:szCs w:val="24"/>
        </w:rPr>
        <w:t xml:space="preserve"> with </w:t>
      </w:r>
      <w:proofErr w:type="spellStart"/>
      <w:r w:rsidR="00386554" w:rsidRPr="00527403">
        <w:rPr>
          <w:rFonts w:asciiTheme="minorHAnsi" w:hAnsiTheme="minorHAnsi" w:cstheme="minorHAnsi"/>
          <w:sz w:val="24"/>
          <w:szCs w:val="24"/>
        </w:rPr>
        <w:t>GroupSolar</w:t>
      </w:r>
      <w:proofErr w:type="spellEnd"/>
      <w:r w:rsidR="00386554" w:rsidRPr="00527403">
        <w:rPr>
          <w:rFonts w:asciiTheme="minorHAnsi" w:hAnsiTheme="minorHAnsi" w:cstheme="minorHAnsi"/>
          <w:sz w:val="24"/>
          <w:szCs w:val="24"/>
        </w:rPr>
        <w:t xml:space="preserve"> to promote their program to homeowners using already existing municipal communication networks and resources</w:t>
      </w:r>
      <w:r w:rsidR="00287A8C" w:rsidRPr="00527403">
        <w:rPr>
          <w:rFonts w:asciiTheme="minorHAnsi" w:hAnsiTheme="minorHAnsi" w:cstheme="minorHAnsi"/>
          <w:sz w:val="24"/>
          <w:szCs w:val="24"/>
        </w:rPr>
        <w:t xml:space="preserve">. This would be </w:t>
      </w:r>
      <w:proofErr w:type="gramStart"/>
      <w:r w:rsidR="00287A8C" w:rsidRPr="00527403">
        <w:rPr>
          <w:rFonts w:asciiTheme="minorHAnsi" w:hAnsiTheme="minorHAnsi" w:cstheme="minorHAnsi"/>
          <w:sz w:val="24"/>
          <w:szCs w:val="24"/>
        </w:rPr>
        <w:t>beneficial</w:t>
      </w:r>
      <w:proofErr w:type="gramEnd"/>
      <w:r w:rsidR="00287A8C" w:rsidRPr="00527403">
        <w:rPr>
          <w:rFonts w:asciiTheme="minorHAnsi" w:hAnsiTheme="minorHAnsi" w:cstheme="minorHAnsi"/>
          <w:sz w:val="24"/>
          <w:szCs w:val="24"/>
        </w:rPr>
        <w:t xml:space="preserve"> as it would create concentrated </w:t>
      </w:r>
      <w:r w:rsidRPr="00527403">
        <w:rPr>
          <w:rFonts w:asciiTheme="minorHAnsi" w:hAnsiTheme="minorHAnsi" w:cstheme="minorHAnsi"/>
          <w:sz w:val="24"/>
          <w:szCs w:val="24"/>
        </w:rPr>
        <w:t xml:space="preserve">group purchase pools </w:t>
      </w:r>
      <w:r w:rsidR="00287A8C" w:rsidRPr="00527403">
        <w:rPr>
          <w:rFonts w:asciiTheme="minorHAnsi" w:hAnsiTheme="minorHAnsi" w:cstheme="minorHAnsi"/>
          <w:sz w:val="24"/>
          <w:szCs w:val="24"/>
        </w:rPr>
        <w:t>that would decrease installation costs even more.</w:t>
      </w:r>
      <w:r w:rsidR="00386554" w:rsidRPr="00527403">
        <w:rPr>
          <w:rFonts w:asciiTheme="minorHAnsi" w:hAnsiTheme="minorHAnsi" w:cstheme="minorHAnsi"/>
          <w:sz w:val="24"/>
          <w:szCs w:val="24"/>
        </w:rPr>
        <w:t xml:space="preserve">  </w:t>
      </w:r>
      <w:r w:rsidR="00520C00" w:rsidRPr="00527403">
        <w:rPr>
          <w:rFonts w:asciiTheme="minorHAnsi" w:hAnsiTheme="minorHAnsi" w:cstheme="minorHAnsi"/>
          <w:sz w:val="24"/>
          <w:szCs w:val="24"/>
        </w:rPr>
        <w:t xml:space="preserve"> </w:t>
      </w:r>
    </w:p>
    <w:p w:rsidR="00287A8C" w:rsidRPr="00527403" w:rsidRDefault="00B967BB" w:rsidP="00527403">
      <w:pPr>
        <w:pStyle w:val="ListParagraph"/>
        <w:numPr>
          <w:ilvl w:val="0"/>
          <w:numId w:val="27"/>
        </w:numPr>
        <w:ind w:hanging="357"/>
        <w:contextualSpacing w:val="0"/>
        <w:rPr>
          <w:rFonts w:asciiTheme="minorHAnsi" w:hAnsiTheme="minorHAnsi" w:cstheme="minorHAnsi"/>
          <w:sz w:val="24"/>
          <w:szCs w:val="24"/>
        </w:rPr>
      </w:pPr>
      <w:r w:rsidRPr="00527403">
        <w:rPr>
          <w:rFonts w:asciiTheme="minorHAnsi" w:hAnsiTheme="minorHAnsi" w:cstheme="minorHAnsi"/>
          <w:sz w:val="24"/>
          <w:szCs w:val="24"/>
        </w:rPr>
        <w:t xml:space="preserve">Municipalities may participate in </w:t>
      </w:r>
      <w:r w:rsidR="00386554" w:rsidRPr="00527403">
        <w:rPr>
          <w:rFonts w:asciiTheme="minorHAnsi" w:hAnsiTheme="minorHAnsi" w:cstheme="minorHAnsi"/>
          <w:sz w:val="24"/>
          <w:szCs w:val="24"/>
        </w:rPr>
        <w:t xml:space="preserve">a pool </w:t>
      </w:r>
      <w:r w:rsidRPr="00527403">
        <w:rPr>
          <w:rFonts w:asciiTheme="minorHAnsi" w:hAnsiTheme="minorHAnsi" w:cstheme="minorHAnsi"/>
          <w:sz w:val="24"/>
          <w:szCs w:val="24"/>
        </w:rPr>
        <w:t xml:space="preserve">themselves using selected </w:t>
      </w:r>
      <w:r w:rsidR="00386554" w:rsidRPr="00527403">
        <w:rPr>
          <w:rFonts w:asciiTheme="minorHAnsi" w:hAnsiTheme="minorHAnsi" w:cstheme="minorHAnsi"/>
          <w:sz w:val="24"/>
          <w:szCs w:val="24"/>
        </w:rPr>
        <w:t xml:space="preserve">municipal buildings across </w:t>
      </w:r>
      <w:r w:rsidR="00287A8C" w:rsidRPr="00527403">
        <w:rPr>
          <w:rFonts w:asciiTheme="minorHAnsi" w:hAnsiTheme="minorHAnsi" w:cstheme="minorHAnsi"/>
          <w:sz w:val="24"/>
          <w:szCs w:val="24"/>
        </w:rPr>
        <w:t>Ontario to bring down the costs for</w:t>
      </w:r>
      <w:r w:rsidR="00C229E6" w:rsidRPr="00527403">
        <w:rPr>
          <w:rFonts w:asciiTheme="minorHAnsi" w:hAnsiTheme="minorHAnsi" w:cstheme="minorHAnsi"/>
          <w:sz w:val="24"/>
          <w:szCs w:val="24"/>
        </w:rPr>
        <w:t xml:space="preserve"> the</w:t>
      </w:r>
      <w:r w:rsidR="00287A8C" w:rsidRPr="00527403">
        <w:rPr>
          <w:rFonts w:asciiTheme="minorHAnsi" w:hAnsiTheme="minorHAnsi" w:cstheme="minorHAnsi"/>
          <w:sz w:val="24"/>
          <w:szCs w:val="24"/>
        </w:rPr>
        <w:t xml:space="preserve"> </w:t>
      </w:r>
      <w:r w:rsidR="00287A8C" w:rsidRPr="00527403">
        <w:rPr>
          <w:rFonts w:asciiTheme="minorHAnsi" w:hAnsiTheme="minorHAnsi" w:cstheme="minorHAnsi"/>
          <w:noProof/>
          <w:sz w:val="24"/>
          <w:szCs w:val="24"/>
        </w:rPr>
        <w:t>government</w:t>
      </w:r>
      <w:r w:rsidR="00287A8C" w:rsidRPr="00527403">
        <w:rPr>
          <w:rFonts w:asciiTheme="minorHAnsi" w:hAnsiTheme="minorHAnsi" w:cstheme="minorHAnsi"/>
          <w:sz w:val="24"/>
          <w:szCs w:val="24"/>
        </w:rPr>
        <w:t xml:space="preserve">. </w:t>
      </w:r>
    </w:p>
    <w:p w:rsidR="00F43A2A" w:rsidRPr="00527403" w:rsidRDefault="007F2DC0" w:rsidP="00527403">
      <w:pPr>
        <w:pStyle w:val="Heading2"/>
        <w:rPr>
          <w:rFonts w:asciiTheme="minorHAnsi" w:hAnsiTheme="minorHAnsi" w:cstheme="minorHAnsi"/>
          <w:sz w:val="24"/>
          <w:szCs w:val="24"/>
        </w:rPr>
      </w:pPr>
      <w:bookmarkStart w:id="26" w:name="_Toc501539383"/>
      <w:r w:rsidRPr="00527403">
        <w:rPr>
          <w:rFonts w:asciiTheme="minorHAnsi" w:hAnsiTheme="minorHAnsi" w:cstheme="minorHAnsi"/>
          <w:sz w:val="24"/>
          <w:szCs w:val="24"/>
        </w:rPr>
        <w:lastRenderedPageBreak/>
        <w:t>Questions:</w:t>
      </w:r>
      <w:bookmarkEnd w:id="26"/>
    </w:p>
    <w:p w:rsidR="00E8119E" w:rsidRPr="00527403" w:rsidRDefault="00287A8C" w:rsidP="00527403">
      <w:pPr>
        <w:pStyle w:val="Heading3"/>
        <w:jc w:val="left"/>
        <w:rPr>
          <w:rFonts w:asciiTheme="minorHAnsi" w:hAnsiTheme="minorHAnsi" w:cstheme="minorHAnsi"/>
          <w:sz w:val="24"/>
          <w:szCs w:val="24"/>
        </w:rPr>
      </w:pPr>
      <w:r w:rsidRPr="00527403">
        <w:rPr>
          <w:rFonts w:asciiTheme="minorHAnsi" w:hAnsiTheme="minorHAnsi" w:cstheme="minorHAnsi"/>
          <w:sz w:val="24"/>
          <w:szCs w:val="24"/>
        </w:rPr>
        <w:t xml:space="preserve">Would Cooperatives be able to use this </w:t>
      </w:r>
      <w:proofErr w:type="spellStart"/>
      <w:r w:rsidRPr="00527403">
        <w:rPr>
          <w:rFonts w:asciiTheme="minorHAnsi" w:hAnsiTheme="minorHAnsi" w:cstheme="minorHAnsi"/>
          <w:sz w:val="24"/>
          <w:szCs w:val="24"/>
        </w:rPr>
        <w:t>GroupSolar</w:t>
      </w:r>
      <w:proofErr w:type="spellEnd"/>
      <w:r w:rsidRPr="00527403">
        <w:rPr>
          <w:rFonts w:asciiTheme="minorHAnsi" w:hAnsiTheme="minorHAnsi" w:cstheme="minorHAnsi"/>
          <w:sz w:val="24"/>
          <w:szCs w:val="24"/>
        </w:rPr>
        <w:t xml:space="preserve"> model where individuals would invest their RSP into financing individual rooftops through a group purchase initiative?</w:t>
      </w:r>
    </w:p>
    <w:p w:rsidR="00287A8C" w:rsidRPr="00527403" w:rsidRDefault="00287A8C" w:rsidP="00527403">
      <w:pPr>
        <w:rPr>
          <w:rFonts w:asciiTheme="minorHAnsi" w:hAnsiTheme="minorHAnsi" w:cstheme="minorHAnsi"/>
          <w:sz w:val="24"/>
          <w:szCs w:val="24"/>
        </w:rPr>
      </w:pPr>
      <w:r w:rsidRPr="00527403">
        <w:rPr>
          <w:rFonts w:asciiTheme="minorHAnsi" w:hAnsiTheme="minorHAnsi" w:cstheme="minorHAnsi"/>
          <w:sz w:val="24"/>
          <w:szCs w:val="24"/>
        </w:rPr>
        <w:t xml:space="preserve">Right now, this is not possible because TREC is only able to accept funds </w:t>
      </w:r>
      <w:r w:rsidR="00C229E6" w:rsidRPr="00527403">
        <w:rPr>
          <w:rFonts w:asciiTheme="minorHAnsi" w:hAnsiTheme="minorHAnsi" w:cstheme="minorHAnsi"/>
          <w:noProof/>
          <w:sz w:val="24"/>
          <w:szCs w:val="24"/>
        </w:rPr>
        <w:t>on</w:t>
      </w:r>
      <w:r w:rsidRPr="00527403">
        <w:rPr>
          <w:rFonts w:asciiTheme="minorHAnsi" w:hAnsiTheme="minorHAnsi" w:cstheme="minorHAnsi"/>
          <w:sz w:val="24"/>
          <w:szCs w:val="24"/>
        </w:rPr>
        <w:t xml:space="preserve"> a project-by-project basis. The project need</w:t>
      </w:r>
      <w:r w:rsidR="007F2DC0" w:rsidRPr="00527403">
        <w:rPr>
          <w:rFonts w:asciiTheme="minorHAnsi" w:hAnsiTheme="minorHAnsi" w:cstheme="minorHAnsi"/>
          <w:sz w:val="24"/>
          <w:szCs w:val="24"/>
        </w:rPr>
        <w:t xml:space="preserve">s to have a solid business plan that </w:t>
      </w:r>
      <w:r w:rsidRPr="00527403">
        <w:rPr>
          <w:rFonts w:asciiTheme="minorHAnsi" w:hAnsiTheme="minorHAnsi" w:cstheme="minorHAnsi"/>
          <w:sz w:val="24"/>
          <w:szCs w:val="24"/>
        </w:rPr>
        <w:t>meet</w:t>
      </w:r>
      <w:r w:rsidR="007F2DC0" w:rsidRPr="00527403">
        <w:rPr>
          <w:rFonts w:asciiTheme="minorHAnsi" w:hAnsiTheme="minorHAnsi" w:cstheme="minorHAnsi"/>
          <w:sz w:val="24"/>
          <w:szCs w:val="24"/>
        </w:rPr>
        <w:t>s</w:t>
      </w:r>
      <w:r w:rsidRPr="00527403">
        <w:rPr>
          <w:rFonts w:asciiTheme="minorHAnsi" w:hAnsiTheme="minorHAnsi" w:cstheme="minorHAnsi"/>
          <w:sz w:val="24"/>
          <w:szCs w:val="24"/>
        </w:rPr>
        <w:t xml:space="preserve"> certain federal revenue thresholds</w:t>
      </w:r>
      <w:r w:rsidR="007F2DC0" w:rsidRPr="00527403">
        <w:rPr>
          <w:rFonts w:asciiTheme="minorHAnsi" w:hAnsiTheme="minorHAnsi" w:cstheme="minorHAnsi"/>
          <w:sz w:val="24"/>
          <w:szCs w:val="24"/>
        </w:rPr>
        <w:t xml:space="preserve"> and </w:t>
      </w:r>
      <w:proofErr w:type="gramStart"/>
      <w:r w:rsidR="007F2DC0" w:rsidRPr="00527403">
        <w:rPr>
          <w:rFonts w:asciiTheme="minorHAnsi" w:hAnsiTheme="minorHAnsi" w:cstheme="minorHAnsi"/>
          <w:sz w:val="24"/>
          <w:szCs w:val="24"/>
        </w:rPr>
        <w:t>pay-out</w:t>
      </w:r>
      <w:proofErr w:type="gramEnd"/>
      <w:r w:rsidR="007F2DC0" w:rsidRPr="00527403">
        <w:rPr>
          <w:rFonts w:asciiTheme="minorHAnsi" w:hAnsiTheme="minorHAnsi" w:cstheme="minorHAnsi"/>
          <w:sz w:val="24"/>
          <w:szCs w:val="24"/>
        </w:rPr>
        <w:t xml:space="preserve"> requirements</w:t>
      </w:r>
      <w:r w:rsidRPr="00527403">
        <w:rPr>
          <w:rFonts w:asciiTheme="minorHAnsi" w:hAnsiTheme="minorHAnsi" w:cstheme="minorHAnsi"/>
          <w:sz w:val="24"/>
          <w:szCs w:val="24"/>
        </w:rPr>
        <w:t xml:space="preserve"> in order to be accepted. </w:t>
      </w:r>
      <w:r w:rsidR="007F2DC0" w:rsidRPr="00527403">
        <w:rPr>
          <w:rFonts w:asciiTheme="minorHAnsi" w:hAnsiTheme="minorHAnsi" w:cstheme="minorHAnsi"/>
          <w:sz w:val="24"/>
          <w:szCs w:val="24"/>
        </w:rPr>
        <w:t xml:space="preserve">There might be a chance to develop a project and business plan based on an aggregated community </w:t>
      </w:r>
      <w:proofErr w:type="gramStart"/>
      <w:r w:rsidR="007F2DC0" w:rsidRPr="00527403">
        <w:rPr>
          <w:rFonts w:asciiTheme="minorHAnsi" w:hAnsiTheme="minorHAnsi" w:cstheme="minorHAnsi"/>
          <w:sz w:val="24"/>
          <w:szCs w:val="24"/>
        </w:rPr>
        <w:t>roof-top</w:t>
      </w:r>
      <w:proofErr w:type="gramEnd"/>
      <w:r w:rsidR="007F2DC0" w:rsidRPr="00527403">
        <w:rPr>
          <w:rFonts w:asciiTheme="minorHAnsi" w:hAnsiTheme="minorHAnsi" w:cstheme="minorHAnsi"/>
          <w:sz w:val="24"/>
          <w:szCs w:val="24"/>
        </w:rPr>
        <w:t xml:space="preserve"> solar installation.</w:t>
      </w:r>
    </w:p>
    <w:p w:rsidR="002A5C38" w:rsidRPr="00527403" w:rsidRDefault="002A5C38" w:rsidP="00527403">
      <w:pPr>
        <w:pStyle w:val="Heading3"/>
        <w:jc w:val="left"/>
        <w:rPr>
          <w:rFonts w:asciiTheme="minorHAnsi" w:hAnsiTheme="minorHAnsi" w:cstheme="minorHAnsi"/>
          <w:sz w:val="24"/>
          <w:szCs w:val="24"/>
        </w:rPr>
      </w:pPr>
    </w:p>
    <w:p w:rsidR="007F2DC0" w:rsidRPr="00527403" w:rsidRDefault="007F2DC0" w:rsidP="00527403">
      <w:pPr>
        <w:pStyle w:val="Heading3"/>
        <w:jc w:val="left"/>
        <w:rPr>
          <w:rFonts w:asciiTheme="minorHAnsi" w:hAnsiTheme="minorHAnsi" w:cstheme="minorHAnsi"/>
          <w:sz w:val="24"/>
          <w:szCs w:val="24"/>
        </w:rPr>
      </w:pPr>
      <w:r w:rsidRPr="00527403">
        <w:rPr>
          <w:rFonts w:asciiTheme="minorHAnsi" w:hAnsiTheme="minorHAnsi" w:cstheme="minorHAnsi"/>
          <w:sz w:val="24"/>
          <w:szCs w:val="24"/>
        </w:rPr>
        <w:t xml:space="preserve">There is research </w:t>
      </w:r>
      <w:proofErr w:type="gramStart"/>
      <w:r w:rsidRPr="00527403">
        <w:rPr>
          <w:rFonts w:asciiTheme="minorHAnsi" w:hAnsiTheme="minorHAnsi" w:cstheme="minorHAnsi"/>
          <w:sz w:val="24"/>
          <w:szCs w:val="24"/>
        </w:rPr>
        <w:t>being done</w:t>
      </w:r>
      <w:proofErr w:type="gramEnd"/>
      <w:r w:rsidRPr="00527403">
        <w:rPr>
          <w:rFonts w:asciiTheme="minorHAnsi" w:hAnsiTheme="minorHAnsi" w:cstheme="minorHAnsi"/>
          <w:sz w:val="24"/>
          <w:szCs w:val="24"/>
        </w:rPr>
        <w:t xml:space="preserve"> on how community energy credit unions and cooperatives are being used to distribute energy equitably. This concept </w:t>
      </w:r>
      <w:proofErr w:type="gramStart"/>
      <w:r w:rsidRPr="00527403">
        <w:rPr>
          <w:rFonts w:asciiTheme="minorHAnsi" w:hAnsiTheme="minorHAnsi" w:cstheme="minorHAnsi"/>
          <w:sz w:val="24"/>
          <w:szCs w:val="24"/>
        </w:rPr>
        <w:t>has not been mentioned</w:t>
      </w:r>
      <w:proofErr w:type="gramEnd"/>
      <w:r w:rsidRPr="00527403">
        <w:rPr>
          <w:rFonts w:asciiTheme="minorHAnsi" w:hAnsiTheme="minorHAnsi" w:cstheme="minorHAnsi"/>
          <w:sz w:val="24"/>
          <w:szCs w:val="24"/>
        </w:rPr>
        <w:t xml:space="preserve"> in any of the presentations. Has access to renewable energy sources </w:t>
      </w:r>
      <w:r w:rsidRPr="00527403">
        <w:rPr>
          <w:rFonts w:asciiTheme="minorHAnsi" w:hAnsiTheme="minorHAnsi" w:cstheme="minorHAnsi"/>
          <w:noProof/>
          <w:sz w:val="24"/>
          <w:szCs w:val="24"/>
        </w:rPr>
        <w:t>be</w:t>
      </w:r>
      <w:r w:rsidR="00C229E6" w:rsidRPr="00527403">
        <w:rPr>
          <w:rFonts w:asciiTheme="minorHAnsi" w:hAnsiTheme="minorHAnsi" w:cstheme="minorHAnsi"/>
          <w:noProof/>
          <w:sz w:val="24"/>
          <w:szCs w:val="24"/>
        </w:rPr>
        <w:t>ing</w:t>
      </w:r>
      <w:r w:rsidRPr="00527403">
        <w:rPr>
          <w:rFonts w:asciiTheme="minorHAnsi" w:hAnsiTheme="minorHAnsi" w:cstheme="minorHAnsi"/>
          <w:sz w:val="24"/>
          <w:szCs w:val="24"/>
        </w:rPr>
        <w:t xml:space="preserve"> an equity concern for any of these organizations presenting today?</w:t>
      </w:r>
    </w:p>
    <w:p w:rsidR="007F2DC0" w:rsidRPr="00527403" w:rsidRDefault="007F2DC0" w:rsidP="00527403">
      <w:pPr>
        <w:rPr>
          <w:rFonts w:asciiTheme="minorHAnsi" w:hAnsiTheme="minorHAnsi" w:cstheme="minorHAnsi"/>
          <w:sz w:val="24"/>
          <w:szCs w:val="24"/>
        </w:rPr>
      </w:pPr>
      <w:r w:rsidRPr="00527403">
        <w:rPr>
          <w:rFonts w:asciiTheme="minorHAnsi" w:hAnsiTheme="minorHAnsi" w:cstheme="minorHAnsi"/>
          <w:sz w:val="24"/>
          <w:szCs w:val="24"/>
        </w:rPr>
        <w:t xml:space="preserve">TREC: Yes, I will </w:t>
      </w:r>
      <w:proofErr w:type="gramStart"/>
      <w:r w:rsidRPr="00527403">
        <w:rPr>
          <w:rFonts w:asciiTheme="minorHAnsi" w:hAnsiTheme="minorHAnsi" w:cstheme="minorHAnsi"/>
          <w:sz w:val="24"/>
          <w:szCs w:val="24"/>
        </w:rPr>
        <w:t>revert back</w:t>
      </w:r>
      <w:proofErr w:type="gramEnd"/>
      <w:r w:rsidRPr="00527403">
        <w:rPr>
          <w:rFonts w:asciiTheme="minorHAnsi" w:hAnsiTheme="minorHAnsi" w:cstheme="minorHAnsi"/>
          <w:sz w:val="24"/>
          <w:szCs w:val="24"/>
        </w:rPr>
        <w:t xml:space="preserve"> to the statement that I mentioned earlier regarding asking for municipal support in pushing virtual net metering. </w:t>
      </w:r>
      <w:r w:rsidR="00237C50" w:rsidRPr="00527403">
        <w:rPr>
          <w:rFonts w:asciiTheme="minorHAnsi" w:hAnsiTheme="minorHAnsi" w:cstheme="minorHAnsi"/>
          <w:sz w:val="24"/>
          <w:szCs w:val="24"/>
        </w:rPr>
        <w:t xml:space="preserve">As an example, community solar is predominant in New York State where their community energy program </w:t>
      </w:r>
      <w:proofErr w:type="gramStart"/>
      <w:r w:rsidR="00237C50" w:rsidRPr="00527403">
        <w:rPr>
          <w:rFonts w:asciiTheme="minorHAnsi" w:hAnsiTheme="minorHAnsi" w:cstheme="minorHAnsi"/>
          <w:sz w:val="24"/>
          <w:szCs w:val="24"/>
        </w:rPr>
        <w:t>is based</w:t>
      </w:r>
      <w:proofErr w:type="gramEnd"/>
      <w:r w:rsidR="00237C50" w:rsidRPr="00527403">
        <w:rPr>
          <w:rFonts w:asciiTheme="minorHAnsi" w:hAnsiTheme="minorHAnsi" w:cstheme="minorHAnsi"/>
          <w:sz w:val="24"/>
          <w:szCs w:val="24"/>
        </w:rPr>
        <w:t xml:space="preserve"> on a virtual net metering model. The community invested in a </w:t>
      </w:r>
      <w:proofErr w:type="gramStart"/>
      <w:r w:rsidR="00237C50" w:rsidRPr="00527403">
        <w:rPr>
          <w:rFonts w:asciiTheme="minorHAnsi" w:hAnsiTheme="minorHAnsi" w:cstheme="minorHAnsi"/>
          <w:sz w:val="24"/>
          <w:szCs w:val="24"/>
        </w:rPr>
        <w:t>5</w:t>
      </w:r>
      <w:proofErr w:type="gramEnd"/>
      <w:r w:rsidR="00237C50" w:rsidRPr="00527403">
        <w:rPr>
          <w:rFonts w:asciiTheme="minorHAnsi" w:hAnsiTheme="minorHAnsi" w:cstheme="minorHAnsi"/>
          <w:sz w:val="24"/>
          <w:szCs w:val="24"/>
        </w:rPr>
        <w:t xml:space="preserve"> MW unit on a landfill site/brownfield site that would not be used for agricultural purposes. The majority of the energy </w:t>
      </w:r>
      <w:proofErr w:type="gramStart"/>
      <w:r w:rsidR="00237C50" w:rsidRPr="00527403">
        <w:rPr>
          <w:rFonts w:asciiTheme="minorHAnsi" w:hAnsiTheme="minorHAnsi" w:cstheme="minorHAnsi"/>
          <w:sz w:val="24"/>
          <w:szCs w:val="24"/>
        </w:rPr>
        <w:t>gets</w:t>
      </w:r>
      <w:proofErr w:type="gramEnd"/>
      <w:r w:rsidR="00237C50" w:rsidRPr="00527403">
        <w:rPr>
          <w:rFonts w:asciiTheme="minorHAnsi" w:hAnsiTheme="minorHAnsi" w:cstheme="minorHAnsi"/>
          <w:sz w:val="24"/>
          <w:szCs w:val="24"/>
        </w:rPr>
        <w:t xml:space="preserve"> transferred to an “anchor tenant,” usually a municipality because they are an establishment that is </w:t>
      </w:r>
      <w:r w:rsidR="003C45F2">
        <w:rPr>
          <w:rFonts w:asciiTheme="minorHAnsi" w:hAnsiTheme="minorHAnsi" w:cstheme="minorHAnsi"/>
          <w:sz w:val="24"/>
          <w:szCs w:val="24"/>
        </w:rPr>
        <w:t xml:space="preserve">likely to be there for </w:t>
      </w:r>
      <w:r w:rsidR="00237C50" w:rsidRPr="00527403">
        <w:rPr>
          <w:rFonts w:asciiTheme="minorHAnsi" w:hAnsiTheme="minorHAnsi" w:cstheme="minorHAnsi"/>
          <w:sz w:val="24"/>
          <w:szCs w:val="24"/>
        </w:rPr>
        <w:t xml:space="preserve">the foreseeable future. </w:t>
      </w:r>
      <w:r w:rsidR="002A5C38" w:rsidRPr="00527403">
        <w:rPr>
          <w:rFonts w:asciiTheme="minorHAnsi" w:hAnsiTheme="minorHAnsi" w:cstheme="minorHAnsi"/>
          <w:sz w:val="24"/>
          <w:szCs w:val="24"/>
        </w:rPr>
        <w:t>The energy savings incurred</w:t>
      </w:r>
      <w:r w:rsidR="00237C50" w:rsidRPr="00527403">
        <w:rPr>
          <w:rFonts w:asciiTheme="minorHAnsi" w:hAnsiTheme="minorHAnsi" w:cstheme="minorHAnsi"/>
          <w:sz w:val="24"/>
          <w:szCs w:val="24"/>
        </w:rPr>
        <w:t xml:space="preserve"> by the municipality returns back to the local </w:t>
      </w:r>
      <w:r w:rsidR="00237C50" w:rsidRPr="00527403">
        <w:rPr>
          <w:rFonts w:asciiTheme="minorHAnsi" w:hAnsiTheme="minorHAnsi" w:cstheme="minorHAnsi"/>
          <w:noProof/>
          <w:sz w:val="24"/>
          <w:szCs w:val="24"/>
        </w:rPr>
        <w:t>homeowners</w:t>
      </w:r>
      <w:r w:rsidR="002A5C38" w:rsidRPr="00527403">
        <w:rPr>
          <w:rFonts w:asciiTheme="minorHAnsi" w:hAnsiTheme="minorHAnsi" w:cstheme="minorHAnsi"/>
          <w:sz w:val="24"/>
          <w:szCs w:val="24"/>
        </w:rPr>
        <w:t xml:space="preserve"> by a reduced income tax. In </w:t>
      </w:r>
      <w:r w:rsidR="002A5C38" w:rsidRPr="00527403">
        <w:rPr>
          <w:rFonts w:asciiTheme="minorHAnsi" w:hAnsiTheme="minorHAnsi" w:cstheme="minorHAnsi"/>
          <w:noProof/>
          <w:sz w:val="24"/>
          <w:szCs w:val="24"/>
        </w:rPr>
        <w:t>low</w:t>
      </w:r>
      <w:r w:rsidR="00C229E6" w:rsidRPr="00527403">
        <w:rPr>
          <w:rFonts w:asciiTheme="minorHAnsi" w:hAnsiTheme="minorHAnsi" w:cstheme="minorHAnsi"/>
          <w:noProof/>
          <w:sz w:val="24"/>
          <w:szCs w:val="24"/>
        </w:rPr>
        <w:t>-</w:t>
      </w:r>
      <w:r w:rsidR="002A5C38" w:rsidRPr="00527403">
        <w:rPr>
          <w:rFonts w:asciiTheme="minorHAnsi" w:hAnsiTheme="minorHAnsi" w:cstheme="minorHAnsi"/>
          <w:noProof/>
          <w:sz w:val="24"/>
          <w:szCs w:val="24"/>
        </w:rPr>
        <w:t>income</w:t>
      </w:r>
      <w:r w:rsidR="002A5C38" w:rsidRPr="00527403">
        <w:rPr>
          <w:rFonts w:asciiTheme="minorHAnsi" w:hAnsiTheme="minorHAnsi" w:cstheme="minorHAnsi"/>
          <w:sz w:val="24"/>
          <w:szCs w:val="24"/>
        </w:rPr>
        <w:t xml:space="preserve"> </w:t>
      </w:r>
      <w:r w:rsidR="002A5C38" w:rsidRPr="00527403">
        <w:rPr>
          <w:rFonts w:asciiTheme="minorHAnsi" w:hAnsiTheme="minorHAnsi" w:cstheme="minorHAnsi"/>
          <w:noProof/>
          <w:sz w:val="24"/>
          <w:szCs w:val="24"/>
        </w:rPr>
        <w:t>neighborhoods</w:t>
      </w:r>
      <w:r w:rsidR="002A5C38" w:rsidRPr="00527403">
        <w:rPr>
          <w:rFonts w:asciiTheme="minorHAnsi" w:hAnsiTheme="minorHAnsi" w:cstheme="minorHAnsi"/>
          <w:sz w:val="24"/>
          <w:szCs w:val="24"/>
        </w:rPr>
        <w:t xml:space="preserve">, they receive a 10% reduction in their local income tax—this is the social component. Every virtual net metering community energy financed model is not the same and </w:t>
      </w:r>
      <w:proofErr w:type="gramStart"/>
      <w:r w:rsidR="002A5C38" w:rsidRPr="00527403">
        <w:rPr>
          <w:rFonts w:asciiTheme="minorHAnsi" w:hAnsiTheme="minorHAnsi" w:cstheme="minorHAnsi"/>
          <w:sz w:val="24"/>
          <w:szCs w:val="24"/>
        </w:rPr>
        <w:t>can be altered</w:t>
      </w:r>
      <w:proofErr w:type="gramEnd"/>
      <w:r w:rsidR="002A5C38" w:rsidRPr="00527403">
        <w:rPr>
          <w:rFonts w:asciiTheme="minorHAnsi" w:hAnsiTheme="minorHAnsi" w:cstheme="minorHAnsi"/>
          <w:sz w:val="24"/>
          <w:szCs w:val="24"/>
        </w:rPr>
        <w:t xml:space="preserve"> to benefit the community, </w:t>
      </w:r>
      <w:r w:rsidR="00C229E6" w:rsidRPr="00527403">
        <w:rPr>
          <w:rFonts w:asciiTheme="minorHAnsi" w:hAnsiTheme="minorHAnsi" w:cstheme="minorHAnsi"/>
          <w:noProof/>
          <w:sz w:val="24"/>
          <w:szCs w:val="24"/>
        </w:rPr>
        <w:t>in however</w:t>
      </w:r>
      <w:r w:rsidR="002A5C38" w:rsidRPr="00527403">
        <w:rPr>
          <w:rFonts w:asciiTheme="minorHAnsi" w:hAnsiTheme="minorHAnsi" w:cstheme="minorHAnsi"/>
          <w:sz w:val="24"/>
          <w:szCs w:val="24"/>
        </w:rPr>
        <w:t xml:space="preserve"> they choose to see fit. </w:t>
      </w:r>
    </w:p>
    <w:p w:rsidR="002A5C38" w:rsidRPr="00527403" w:rsidRDefault="004026F9" w:rsidP="00527403">
      <w:pPr>
        <w:pStyle w:val="Heading3"/>
        <w:jc w:val="left"/>
        <w:rPr>
          <w:rFonts w:asciiTheme="minorHAnsi" w:hAnsiTheme="minorHAnsi" w:cstheme="minorHAnsi"/>
          <w:sz w:val="24"/>
          <w:szCs w:val="24"/>
        </w:rPr>
      </w:pPr>
      <w:r w:rsidRPr="00527403">
        <w:rPr>
          <w:rFonts w:asciiTheme="minorHAnsi" w:hAnsiTheme="minorHAnsi" w:cstheme="minorHAnsi"/>
          <w:sz w:val="24"/>
          <w:szCs w:val="24"/>
        </w:rPr>
        <w:t>Currently, a</w:t>
      </w:r>
      <w:r w:rsidR="002A5C38" w:rsidRPr="00527403">
        <w:rPr>
          <w:rFonts w:asciiTheme="minorHAnsi" w:hAnsiTheme="minorHAnsi" w:cstheme="minorHAnsi"/>
          <w:sz w:val="24"/>
          <w:szCs w:val="24"/>
        </w:rPr>
        <w:t xml:space="preserve">re there any </w:t>
      </w:r>
      <w:r w:rsidRPr="00527403">
        <w:rPr>
          <w:rFonts w:asciiTheme="minorHAnsi" w:hAnsiTheme="minorHAnsi" w:cstheme="minorHAnsi"/>
          <w:sz w:val="24"/>
          <w:szCs w:val="24"/>
        </w:rPr>
        <w:t xml:space="preserve">cooperative energy projects </w:t>
      </w:r>
      <w:r w:rsidR="002A5C38" w:rsidRPr="00527403">
        <w:rPr>
          <w:rFonts w:asciiTheme="minorHAnsi" w:hAnsiTheme="minorHAnsi" w:cstheme="minorHAnsi"/>
          <w:sz w:val="24"/>
          <w:szCs w:val="24"/>
        </w:rPr>
        <w:t xml:space="preserve">in Ontario that are </w:t>
      </w:r>
      <w:r w:rsidRPr="00527403">
        <w:rPr>
          <w:rFonts w:asciiTheme="minorHAnsi" w:hAnsiTheme="minorHAnsi" w:cstheme="minorHAnsi"/>
          <w:sz w:val="24"/>
          <w:szCs w:val="24"/>
        </w:rPr>
        <w:t>incorporating</w:t>
      </w:r>
      <w:r w:rsidR="002A5C38" w:rsidRPr="00527403">
        <w:rPr>
          <w:rFonts w:asciiTheme="minorHAnsi" w:hAnsiTheme="minorHAnsi" w:cstheme="minorHAnsi"/>
          <w:sz w:val="24"/>
          <w:szCs w:val="24"/>
        </w:rPr>
        <w:t xml:space="preserve"> individuals in the community with unbanked/low credit </w:t>
      </w:r>
      <w:r w:rsidRPr="00527403">
        <w:rPr>
          <w:rFonts w:asciiTheme="minorHAnsi" w:hAnsiTheme="minorHAnsi" w:cstheme="minorHAnsi"/>
          <w:sz w:val="24"/>
          <w:szCs w:val="24"/>
        </w:rPr>
        <w:t>scores?</w:t>
      </w:r>
    </w:p>
    <w:p w:rsidR="004026F9" w:rsidRPr="00527403" w:rsidRDefault="004026F9" w:rsidP="00527403">
      <w:pPr>
        <w:rPr>
          <w:rFonts w:asciiTheme="minorHAnsi" w:hAnsiTheme="minorHAnsi" w:cstheme="minorHAnsi"/>
          <w:sz w:val="24"/>
          <w:szCs w:val="24"/>
        </w:rPr>
      </w:pPr>
      <w:proofErr w:type="spellStart"/>
      <w:r w:rsidRPr="00527403">
        <w:rPr>
          <w:rFonts w:asciiTheme="minorHAnsi" w:hAnsiTheme="minorHAnsi" w:cstheme="minorHAnsi"/>
          <w:sz w:val="24"/>
          <w:szCs w:val="24"/>
        </w:rPr>
        <w:t>GroupSolar</w:t>
      </w:r>
      <w:proofErr w:type="spellEnd"/>
      <w:r w:rsidRPr="00527403">
        <w:rPr>
          <w:rFonts w:asciiTheme="minorHAnsi" w:hAnsiTheme="minorHAnsi" w:cstheme="minorHAnsi"/>
          <w:sz w:val="24"/>
          <w:szCs w:val="24"/>
        </w:rPr>
        <w:t xml:space="preserve">: The local improvement charges </w:t>
      </w:r>
      <w:r w:rsidR="00F41712">
        <w:rPr>
          <w:rFonts w:asciiTheme="minorHAnsi" w:hAnsiTheme="minorHAnsi" w:cstheme="minorHAnsi"/>
          <w:sz w:val="24"/>
          <w:szCs w:val="24"/>
        </w:rPr>
        <w:t xml:space="preserve">provide an </w:t>
      </w:r>
      <w:r w:rsidRPr="00527403">
        <w:rPr>
          <w:rFonts w:asciiTheme="minorHAnsi" w:hAnsiTheme="minorHAnsi" w:cstheme="minorHAnsi"/>
          <w:sz w:val="24"/>
          <w:szCs w:val="24"/>
        </w:rPr>
        <w:t xml:space="preserve">opportunity for </w:t>
      </w:r>
      <w:r w:rsidRPr="00527403">
        <w:rPr>
          <w:rFonts w:asciiTheme="minorHAnsi" w:hAnsiTheme="minorHAnsi" w:cstheme="minorHAnsi"/>
          <w:noProof/>
          <w:sz w:val="24"/>
          <w:szCs w:val="24"/>
        </w:rPr>
        <w:t>low</w:t>
      </w:r>
      <w:r w:rsidR="00C229E6" w:rsidRPr="00527403">
        <w:rPr>
          <w:rFonts w:asciiTheme="minorHAnsi" w:hAnsiTheme="minorHAnsi" w:cstheme="minorHAnsi"/>
          <w:noProof/>
          <w:sz w:val="24"/>
          <w:szCs w:val="24"/>
        </w:rPr>
        <w:t>-</w:t>
      </w:r>
      <w:r w:rsidRPr="00527403">
        <w:rPr>
          <w:rFonts w:asciiTheme="minorHAnsi" w:hAnsiTheme="minorHAnsi" w:cstheme="minorHAnsi"/>
          <w:noProof/>
          <w:sz w:val="24"/>
          <w:szCs w:val="24"/>
        </w:rPr>
        <w:t>income</w:t>
      </w:r>
      <w:r w:rsidRPr="00527403">
        <w:rPr>
          <w:rFonts w:asciiTheme="minorHAnsi" w:hAnsiTheme="minorHAnsi" w:cstheme="minorHAnsi"/>
          <w:sz w:val="24"/>
          <w:szCs w:val="24"/>
        </w:rPr>
        <w:t xml:space="preserve"> households to consider solar PV installations because this program eliminates the high upfront costs</w:t>
      </w:r>
      <w:r w:rsidR="00DA0084" w:rsidRPr="00527403">
        <w:rPr>
          <w:rFonts w:asciiTheme="minorHAnsi" w:hAnsiTheme="minorHAnsi" w:cstheme="minorHAnsi"/>
          <w:sz w:val="24"/>
          <w:szCs w:val="24"/>
        </w:rPr>
        <w:t xml:space="preserve"> and the risk of having to stay in the </w:t>
      </w:r>
      <w:r w:rsidR="00DA0084" w:rsidRPr="00527403">
        <w:rPr>
          <w:rFonts w:asciiTheme="minorHAnsi" w:hAnsiTheme="minorHAnsi" w:cstheme="minorHAnsi"/>
          <w:noProof/>
          <w:sz w:val="24"/>
          <w:szCs w:val="24"/>
        </w:rPr>
        <w:t>household</w:t>
      </w:r>
      <w:r w:rsidR="00DA0084" w:rsidRPr="00527403">
        <w:rPr>
          <w:rFonts w:asciiTheme="minorHAnsi" w:hAnsiTheme="minorHAnsi" w:cstheme="minorHAnsi"/>
          <w:sz w:val="24"/>
          <w:szCs w:val="24"/>
        </w:rPr>
        <w:t xml:space="preserve"> for a </w:t>
      </w:r>
      <w:r w:rsidR="00DA0084" w:rsidRPr="00527403">
        <w:rPr>
          <w:rFonts w:asciiTheme="minorHAnsi" w:hAnsiTheme="minorHAnsi" w:cstheme="minorHAnsi"/>
          <w:noProof/>
          <w:sz w:val="24"/>
          <w:szCs w:val="24"/>
        </w:rPr>
        <w:t>prolong</w:t>
      </w:r>
      <w:r w:rsidR="00C229E6" w:rsidRPr="00527403">
        <w:rPr>
          <w:rFonts w:asciiTheme="minorHAnsi" w:hAnsiTheme="minorHAnsi" w:cstheme="minorHAnsi"/>
          <w:noProof/>
          <w:sz w:val="24"/>
          <w:szCs w:val="24"/>
        </w:rPr>
        <w:t>ed</w:t>
      </w:r>
      <w:r w:rsidR="00DA0084" w:rsidRPr="00527403">
        <w:rPr>
          <w:rFonts w:asciiTheme="minorHAnsi" w:hAnsiTheme="minorHAnsi" w:cstheme="minorHAnsi"/>
          <w:sz w:val="24"/>
          <w:szCs w:val="24"/>
        </w:rPr>
        <w:t xml:space="preserve"> </w:t>
      </w:r>
      <w:proofErr w:type="gramStart"/>
      <w:r w:rsidR="00DA0084" w:rsidRPr="00527403">
        <w:rPr>
          <w:rFonts w:asciiTheme="minorHAnsi" w:hAnsiTheme="minorHAnsi" w:cstheme="minorHAnsi"/>
          <w:sz w:val="24"/>
          <w:szCs w:val="24"/>
        </w:rPr>
        <w:t>period of time</w:t>
      </w:r>
      <w:proofErr w:type="gramEnd"/>
      <w:r w:rsidR="00DA0084" w:rsidRPr="00527403">
        <w:rPr>
          <w:rFonts w:asciiTheme="minorHAnsi" w:hAnsiTheme="minorHAnsi" w:cstheme="minorHAnsi"/>
          <w:sz w:val="24"/>
          <w:szCs w:val="24"/>
        </w:rPr>
        <w:t xml:space="preserve">. These are the two major challenges that </w:t>
      </w:r>
      <w:r w:rsidR="00DA0084" w:rsidRPr="00527403">
        <w:rPr>
          <w:rFonts w:asciiTheme="minorHAnsi" w:hAnsiTheme="minorHAnsi" w:cstheme="minorHAnsi"/>
          <w:noProof/>
          <w:sz w:val="24"/>
          <w:szCs w:val="24"/>
        </w:rPr>
        <w:t>low</w:t>
      </w:r>
      <w:r w:rsidR="00C229E6" w:rsidRPr="00527403">
        <w:rPr>
          <w:rFonts w:asciiTheme="minorHAnsi" w:hAnsiTheme="minorHAnsi" w:cstheme="minorHAnsi"/>
          <w:noProof/>
          <w:sz w:val="24"/>
          <w:szCs w:val="24"/>
        </w:rPr>
        <w:t>-</w:t>
      </w:r>
      <w:r w:rsidR="00DA0084" w:rsidRPr="00527403">
        <w:rPr>
          <w:rFonts w:asciiTheme="minorHAnsi" w:hAnsiTheme="minorHAnsi" w:cstheme="minorHAnsi"/>
          <w:noProof/>
          <w:sz w:val="24"/>
          <w:szCs w:val="24"/>
        </w:rPr>
        <w:t>income</w:t>
      </w:r>
      <w:r w:rsidR="00DA0084" w:rsidRPr="00527403">
        <w:rPr>
          <w:rFonts w:asciiTheme="minorHAnsi" w:hAnsiTheme="minorHAnsi" w:cstheme="minorHAnsi"/>
          <w:sz w:val="24"/>
          <w:szCs w:val="24"/>
        </w:rPr>
        <w:t xml:space="preserve"> families face that would prohibit them from benefiting from a renewable energy source. </w:t>
      </w:r>
      <w:proofErr w:type="spellStart"/>
      <w:r w:rsidR="00DA0084" w:rsidRPr="00527403">
        <w:rPr>
          <w:rFonts w:asciiTheme="minorHAnsi" w:hAnsiTheme="minorHAnsi" w:cstheme="minorHAnsi"/>
          <w:sz w:val="24"/>
          <w:szCs w:val="24"/>
        </w:rPr>
        <w:t>GroupSolar</w:t>
      </w:r>
      <w:proofErr w:type="spellEnd"/>
      <w:r w:rsidR="00DA0084" w:rsidRPr="00527403">
        <w:rPr>
          <w:rFonts w:asciiTheme="minorHAnsi" w:hAnsiTheme="minorHAnsi" w:cstheme="minorHAnsi"/>
          <w:sz w:val="24"/>
          <w:szCs w:val="24"/>
        </w:rPr>
        <w:t xml:space="preserve"> would like to promote these systems throughout Ontario. Through the creation of these community-based financing models, the constituencies that are gathered </w:t>
      </w:r>
      <w:proofErr w:type="gramStart"/>
      <w:r w:rsidR="00DA0084" w:rsidRPr="00527403">
        <w:rPr>
          <w:rFonts w:asciiTheme="minorHAnsi" w:hAnsiTheme="minorHAnsi" w:cstheme="minorHAnsi"/>
          <w:sz w:val="24"/>
          <w:szCs w:val="24"/>
        </w:rPr>
        <w:t>can potentially be mobilized</w:t>
      </w:r>
      <w:proofErr w:type="gramEnd"/>
      <w:r w:rsidR="00DA0084" w:rsidRPr="00527403">
        <w:rPr>
          <w:rFonts w:asciiTheme="minorHAnsi" w:hAnsiTheme="minorHAnsi" w:cstheme="minorHAnsi"/>
          <w:sz w:val="24"/>
          <w:szCs w:val="24"/>
        </w:rPr>
        <w:t xml:space="preserve"> to make renewable energy projects more accessible for </w:t>
      </w:r>
      <w:r w:rsidR="00DA0084" w:rsidRPr="00527403">
        <w:rPr>
          <w:rFonts w:asciiTheme="minorHAnsi" w:hAnsiTheme="minorHAnsi" w:cstheme="minorHAnsi"/>
          <w:noProof/>
          <w:sz w:val="24"/>
          <w:szCs w:val="24"/>
        </w:rPr>
        <w:t>low</w:t>
      </w:r>
      <w:r w:rsidR="00C229E6" w:rsidRPr="00527403">
        <w:rPr>
          <w:rFonts w:asciiTheme="minorHAnsi" w:hAnsiTheme="minorHAnsi" w:cstheme="minorHAnsi"/>
          <w:noProof/>
          <w:sz w:val="24"/>
          <w:szCs w:val="24"/>
        </w:rPr>
        <w:t>-</w:t>
      </w:r>
      <w:r w:rsidR="00DA0084" w:rsidRPr="00527403">
        <w:rPr>
          <w:rFonts w:asciiTheme="minorHAnsi" w:hAnsiTheme="minorHAnsi" w:cstheme="minorHAnsi"/>
          <w:noProof/>
          <w:sz w:val="24"/>
          <w:szCs w:val="24"/>
        </w:rPr>
        <w:t>income</w:t>
      </w:r>
      <w:r w:rsidR="00DA0084" w:rsidRPr="00527403">
        <w:rPr>
          <w:rFonts w:asciiTheme="minorHAnsi" w:hAnsiTheme="minorHAnsi" w:cstheme="minorHAnsi"/>
          <w:sz w:val="24"/>
          <w:szCs w:val="24"/>
        </w:rPr>
        <w:t xml:space="preserve"> communities. </w:t>
      </w:r>
    </w:p>
    <w:p w:rsidR="00DA0084" w:rsidRPr="00527403" w:rsidRDefault="00DA0084" w:rsidP="00527403">
      <w:pPr>
        <w:rPr>
          <w:rFonts w:asciiTheme="minorHAnsi" w:hAnsiTheme="minorHAnsi" w:cstheme="minorHAnsi"/>
          <w:sz w:val="24"/>
          <w:szCs w:val="24"/>
        </w:rPr>
      </w:pPr>
      <w:r w:rsidRPr="00527403">
        <w:rPr>
          <w:rFonts w:asciiTheme="minorHAnsi" w:hAnsiTheme="minorHAnsi" w:cstheme="minorHAnsi"/>
          <w:sz w:val="24"/>
          <w:szCs w:val="24"/>
        </w:rPr>
        <w:t xml:space="preserve">One hour of </w:t>
      </w:r>
      <w:r w:rsidRPr="00527403">
        <w:rPr>
          <w:rFonts w:asciiTheme="minorHAnsi" w:hAnsiTheme="minorHAnsi" w:cstheme="minorHAnsi"/>
          <w:noProof/>
          <w:sz w:val="24"/>
          <w:szCs w:val="24"/>
        </w:rPr>
        <w:t>labor</w:t>
      </w:r>
      <w:r w:rsidRPr="00527403">
        <w:rPr>
          <w:rFonts w:asciiTheme="minorHAnsi" w:hAnsiTheme="minorHAnsi" w:cstheme="minorHAnsi"/>
          <w:sz w:val="24"/>
          <w:szCs w:val="24"/>
        </w:rPr>
        <w:t xml:space="preserve">, in the city of Toronto, to have the solar </w:t>
      </w:r>
      <w:proofErr w:type="gramStart"/>
      <w:r w:rsidRPr="00527403">
        <w:rPr>
          <w:rFonts w:asciiTheme="minorHAnsi" w:hAnsiTheme="minorHAnsi" w:cstheme="minorHAnsi"/>
          <w:sz w:val="24"/>
          <w:szCs w:val="24"/>
        </w:rPr>
        <w:t>roof-top</w:t>
      </w:r>
      <w:proofErr w:type="gramEnd"/>
      <w:r w:rsidRPr="00527403">
        <w:rPr>
          <w:rFonts w:asciiTheme="minorHAnsi" w:hAnsiTheme="minorHAnsi" w:cstheme="minorHAnsi"/>
          <w:sz w:val="24"/>
          <w:szCs w:val="24"/>
        </w:rPr>
        <w:t xml:space="preserve"> PV system connected to the grid costs $2,200 dollars—this is approximately 10% of the cost of the solar PV system. In </w:t>
      </w:r>
      <w:r w:rsidR="00F41712">
        <w:rPr>
          <w:rFonts w:asciiTheme="minorHAnsi" w:hAnsiTheme="minorHAnsi" w:cstheme="minorHAnsi"/>
          <w:sz w:val="24"/>
          <w:szCs w:val="24"/>
        </w:rPr>
        <w:lastRenderedPageBreak/>
        <w:t xml:space="preserve">Oakville, there is zero </w:t>
      </w:r>
      <w:r w:rsidRPr="00527403">
        <w:rPr>
          <w:rFonts w:asciiTheme="minorHAnsi" w:hAnsiTheme="minorHAnsi" w:cstheme="minorHAnsi"/>
          <w:sz w:val="24"/>
          <w:szCs w:val="24"/>
        </w:rPr>
        <w:t xml:space="preserve">cost for the connection. In Vaughan, the connection fee costs $750. In Ottawa, it is $1,500. The cost </w:t>
      </w:r>
      <w:proofErr w:type="gramStart"/>
      <w:r w:rsidRPr="00527403">
        <w:rPr>
          <w:rFonts w:asciiTheme="minorHAnsi" w:hAnsiTheme="minorHAnsi" w:cstheme="minorHAnsi"/>
          <w:sz w:val="24"/>
          <w:szCs w:val="24"/>
        </w:rPr>
        <w:t>is based</w:t>
      </w:r>
      <w:proofErr w:type="gramEnd"/>
      <w:r w:rsidRPr="00527403">
        <w:rPr>
          <w:rFonts w:asciiTheme="minorHAnsi" w:hAnsiTheme="minorHAnsi" w:cstheme="minorHAnsi"/>
          <w:sz w:val="24"/>
          <w:szCs w:val="24"/>
        </w:rPr>
        <w:t xml:space="preserve"> on the attitude the local LDC has towards renewable energy supplies being added to their grid. This </w:t>
      </w:r>
      <w:proofErr w:type="gramStart"/>
      <w:r w:rsidRPr="00527403">
        <w:rPr>
          <w:rFonts w:asciiTheme="minorHAnsi" w:hAnsiTheme="minorHAnsi" w:cstheme="minorHAnsi"/>
          <w:sz w:val="24"/>
          <w:szCs w:val="24"/>
        </w:rPr>
        <w:t>can be solved</w:t>
      </w:r>
      <w:proofErr w:type="gramEnd"/>
      <w:r w:rsidRPr="00527403">
        <w:rPr>
          <w:rFonts w:asciiTheme="minorHAnsi" w:hAnsiTheme="minorHAnsi" w:cstheme="minorHAnsi"/>
          <w:sz w:val="24"/>
          <w:szCs w:val="24"/>
        </w:rPr>
        <w:t xml:space="preserve"> through municipal lobbying and provincial action. </w:t>
      </w:r>
      <w:proofErr w:type="spellStart"/>
      <w:r w:rsidRPr="00527403">
        <w:rPr>
          <w:rFonts w:asciiTheme="minorHAnsi" w:hAnsiTheme="minorHAnsi" w:cstheme="minorHAnsi"/>
          <w:sz w:val="24"/>
          <w:szCs w:val="24"/>
        </w:rPr>
        <w:t>GroupSolar</w:t>
      </w:r>
      <w:proofErr w:type="spellEnd"/>
      <w:r w:rsidRPr="00527403">
        <w:rPr>
          <w:rFonts w:asciiTheme="minorHAnsi" w:hAnsiTheme="minorHAnsi" w:cstheme="minorHAnsi"/>
          <w:sz w:val="24"/>
          <w:szCs w:val="24"/>
        </w:rPr>
        <w:t xml:space="preserve"> would like to lead this advocacy work in eliminating these </w:t>
      </w:r>
      <w:r w:rsidRPr="00527403">
        <w:rPr>
          <w:rFonts w:asciiTheme="minorHAnsi" w:hAnsiTheme="minorHAnsi" w:cstheme="minorHAnsi"/>
          <w:noProof/>
          <w:sz w:val="24"/>
          <w:szCs w:val="24"/>
        </w:rPr>
        <w:t>unnecessary</w:t>
      </w:r>
      <w:r w:rsidRPr="00527403">
        <w:rPr>
          <w:rFonts w:asciiTheme="minorHAnsi" w:hAnsiTheme="minorHAnsi" w:cstheme="minorHAnsi"/>
          <w:sz w:val="24"/>
          <w:szCs w:val="24"/>
        </w:rPr>
        <w:t xml:space="preserve"> c</w:t>
      </w:r>
      <w:r w:rsidR="00803A24" w:rsidRPr="00527403">
        <w:rPr>
          <w:rFonts w:asciiTheme="minorHAnsi" w:hAnsiTheme="minorHAnsi" w:cstheme="minorHAnsi"/>
          <w:sz w:val="24"/>
          <w:szCs w:val="24"/>
        </w:rPr>
        <w:t>osts.</w:t>
      </w:r>
    </w:p>
    <w:p w:rsidR="00803A24" w:rsidRPr="00F41712" w:rsidRDefault="00803A24" w:rsidP="00F41712">
      <w:proofErr w:type="spellStart"/>
      <w:r w:rsidRPr="00F41712">
        <w:t>Comment</w:t>
      </w:r>
      <w:proofErr w:type="gramStart"/>
      <w:r w:rsidRPr="00F41712">
        <w:t>:Municipalities</w:t>
      </w:r>
      <w:proofErr w:type="spellEnd"/>
      <w:proofErr w:type="gramEnd"/>
      <w:r w:rsidRPr="00F41712">
        <w:t xml:space="preserve"> struggle with promoting renewable energy within their communities because of: lack of financing and insufficient energy literacy when undergoing stakeholder engagement. </w:t>
      </w:r>
      <w:r w:rsidR="00F41712" w:rsidRPr="00F41712">
        <w:t xml:space="preserve">There is </w:t>
      </w:r>
      <w:r w:rsidRPr="00F41712">
        <w:t xml:space="preserve">strength in community-lead energy projects because it is able to decrease NIMBY-ism, promote energy knowledge transfer, and provide opportunities for those individuals that are interested in renewable energy to participate in energy projects, which would counteract the </w:t>
      </w:r>
      <w:r w:rsidR="00F41712" w:rsidRPr="00F41712">
        <w:t>often minority (but loud)</w:t>
      </w:r>
      <w:r w:rsidRPr="00F41712">
        <w:t xml:space="preserve"> opposition.  </w:t>
      </w:r>
      <w:bookmarkStart w:id="27" w:name="_GoBack"/>
      <w:bookmarkEnd w:id="27"/>
    </w:p>
    <w:sectPr w:rsidR="00803A24" w:rsidRPr="00F41712" w:rsidSect="00414E96">
      <w:headerReference w:type="default" r:id="rId13"/>
      <w:footerReference w:type="defaul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7F08" w:rsidRDefault="00987F08" w:rsidP="009A580D">
      <w:pPr>
        <w:spacing w:after="0" w:line="240" w:lineRule="auto"/>
      </w:pPr>
      <w:r>
        <w:separator/>
      </w:r>
    </w:p>
  </w:endnote>
  <w:endnote w:type="continuationSeparator" w:id="0">
    <w:p w:rsidR="00987F08" w:rsidRDefault="00987F08" w:rsidP="009A58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3A2A" w:rsidRDefault="00F43A2A">
    <w:pPr>
      <w:pStyle w:val="Footer"/>
      <w:jc w:val="right"/>
    </w:pPr>
    <w:r>
      <w:fldChar w:fldCharType="begin"/>
    </w:r>
    <w:r>
      <w:instrText xml:space="preserve"> PAGE   \* MERGEFORMAT </w:instrText>
    </w:r>
    <w:r>
      <w:fldChar w:fldCharType="separate"/>
    </w:r>
    <w:r w:rsidR="00F41712">
      <w:rPr>
        <w:noProof/>
      </w:rPr>
      <w:t>19</w:t>
    </w:r>
    <w:r>
      <w:rPr>
        <w:noProof/>
      </w:rPr>
      <w:fldChar w:fldCharType="end"/>
    </w:r>
  </w:p>
  <w:p w:rsidR="00F43A2A" w:rsidRDefault="00F43A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7F08" w:rsidRDefault="00987F08" w:rsidP="009A580D">
      <w:pPr>
        <w:spacing w:after="0" w:line="240" w:lineRule="auto"/>
      </w:pPr>
      <w:r>
        <w:separator/>
      </w:r>
    </w:p>
  </w:footnote>
  <w:footnote w:type="continuationSeparator" w:id="0">
    <w:p w:rsidR="00987F08" w:rsidRDefault="00987F08" w:rsidP="009A58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3A2A" w:rsidRDefault="00F43A2A">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60081"/>
    <w:multiLevelType w:val="hybridMultilevel"/>
    <w:tmpl w:val="2BD4C77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46548A0"/>
    <w:multiLevelType w:val="hybridMultilevel"/>
    <w:tmpl w:val="E2A6A45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C582DD5"/>
    <w:multiLevelType w:val="hybridMultilevel"/>
    <w:tmpl w:val="E40637F8"/>
    <w:lvl w:ilvl="0" w:tplc="04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C9F6CCB"/>
    <w:multiLevelType w:val="hybridMultilevel"/>
    <w:tmpl w:val="81587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40573E"/>
    <w:multiLevelType w:val="hybridMultilevel"/>
    <w:tmpl w:val="357C558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C3343A74">
      <w:numFmt w:val="bullet"/>
      <w:lvlText w:val="-"/>
      <w:lvlJc w:val="left"/>
      <w:pPr>
        <w:ind w:left="2160" w:hanging="360"/>
      </w:pPr>
      <w:rPr>
        <w:rFonts w:ascii="Calibri" w:eastAsia="Calibri" w:hAnsi="Calibri" w:cs="Calibri"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CE41869"/>
    <w:multiLevelType w:val="hybridMultilevel"/>
    <w:tmpl w:val="DCC8635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E223B33"/>
    <w:multiLevelType w:val="hybridMultilevel"/>
    <w:tmpl w:val="C21E8CE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E345A98"/>
    <w:multiLevelType w:val="hybridMultilevel"/>
    <w:tmpl w:val="88D26B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F7B6E2F"/>
    <w:multiLevelType w:val="hybridMultilevel"/>
    <w:tmpl w:val="B4E080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440598F"/>
    <w:multiLevelType w:val="hybridMultilevel"/>
    <w:tmpl w:val="E25A428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7E66D72"/>
    <w:multiLevelType w:val="hybridMultilevel"/>
    <w:tmpl w:val="FF5E64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DD33D1C"/>
    <w:multiLevelType w:val="hybridMultilevel"/>
    <w:tmpl w:val="232A7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AE7FF4"/>
    <w:multiLevelType w:val="hybridMultilevel"/>
    <w:tmpl w:val="3112003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3A77164D"/>
    <w:multiLevelType w:val="hybridMultilevel"/>
    <w:tmpl w:val="21D0B42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40345385"/>
    <w:multiLevelType w:val="hybridMultilevel"/>
    <w:tmpl w:val="B24E02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43502186"/>
    <w:multiLevelType w:val="hybridMultilevel"/>
    <w:tmpl w:val="AA4EE842"/>
    <w:lvl w:ilvl="0" w:tplc="B5EE0336">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9C0105"/>
    <w:multiLevelType w:val="hybridMultilevel"/>
    <w:tmpl w:val="86366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2F6C71"/>
    <w:multiLevelType w:val="hybridMultilevel"/>
    <w:tmpl w:val="03BA5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607CC7"/>
    <w:multiLevelType w:val="hybridMultilevel"/>
    <w:tmpl w:val="7E0AD1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485229F0"/>
    <w:multiLevelType w:val="hybridMultilevel"/>
    <w:tmpl w:val="50C28F42"/>
    <w:lvl w:ilvl="0" w:tplc="04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4CE82D8A"/>
    <w:multiLevelType w:val="hybridMultilevel"/>
    <w:tmpl w:val="8264D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17279A"/>
    <w:multiLevelType w:val="hybridMultilevel"/>
    <w:tmpl w:val="CFD482C4"/>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4E416A55"/>
    <w:multiLevelType w:val="hybridMultilevel"/>
    <w:tmpl w:val="66565A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3443DD"/>
    <w:multiLevelType w:val="hybridMultilevel"/>
    <w:tmpl w:val="4E9E5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1E5163E"/>
    <w:multiLevelType w:val="hybridMultilevel"/>
    <w:tmpl w:val="EEBE9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32B59B9"/>
    <w:multiLevelType w:val="hybridMultilevel"/>
    <w:tmpl w:val="9E06C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4225A70"/>
    <w:multiLevelType w:val="hybridMultilevel"/>
    <w:tmpl w:val="7C1A8A1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56164264"/>
    <w:multiLevelType w:val="hybridMultilevel"/>
    <w:tmpl w:val="15CC704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580919DB"/>
    <w:multiLevelType w:val="hybridMultilevel"/>
    <w:tmpl w:val="758E697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5A1A64A3"/>
    <w:multiLevelType w:val="hybridMultilevel"/>
    <w:tmpl w:val="207816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5C294D36"/>
    <w:multiLevelType w:val="hybridMultilevel"/>
    <w:tmpl w:val="163C5F3C"/>
    <w:lvl w:ilvl="0" w:tplc="8C3E9D54">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0DD3F96"/>
    <w:multiLevelType w:val="hybridMultilevel"/>
    <w:tmpl w:val="EA9298A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66F62819"/>
    <w:multiLevelType w:val="hybridMultilevel"/>
    <w:tmpl w:val="FCCA6142"/>
    <w:lvl w:ilvl="0" w:tplc="0409000F">
      <w:start w:val="1"/>
      <w:numFmt w:val="decimal"/>
      <w:lvlText w:val="%1."/>
      <w:lvlJc w:val="left"/>
      <w:pPr>
        <w:ind w:left="1080" w:hanging="360"/>
      </w:pPr>
      <w:rPr>
        <w:rFonts w:hint="default"/>
      </w:rPr>
    </w:lvl>
    <w:lvl w:ilvl="1" w:tplc="10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725413F"/>
    <w:multiLevelType w:val="hybridMultilevel"/>
    <w:tmpl w:val="CBB0C71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6AB0272B"/>
    <w:multiLevelType w:val="hybridMultilevel"/>
    <w:tmpl w:val="BD2022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6C3C0E69"/>
    <w:multiLevelType w:val="hybridMultilevel"/>
    <w:tmpl w:val="098C8B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6CE853FD"/>
    <w:multiLevelType w:val="hybridMultilevel"/>
    <w:tmpl w:val="4D26382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6DB50F3D"/>
    <w:multiLevelType w:val="hybridMultilevel"/>
    <w:tmpl w:val="D4DA3F9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15:restartNumberingAfterBreak="0">
    <w:nsid w:val="700702A6"/>
    <w:multiLevelType w:val="hybridMultilevel"/>
    <w:tmpl w:val="94A400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7F2172CA"/>
    <w:multiLevelType w:val="hybridMultilevel"/>
    <w:tmpl w:val="DB7238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29"/>
  </w:num>
  <w:num w:numId="4">
    <w:abstractNumId w:val="15"/>
  </w:num>
  <w:num w:numId="5">
    <w:abstractNumId w:val="32"/>
  </w:num>
  <w:num w:numId="6">
    <w:abstractNumId w:val="22"/>
  </w:num>
  <w:num w:numId="7">
    <w:abstractNumId w:val="30"/>
  </w:num>
  <w:num w:numId="8">
    <w:abstractNumId w:val="37"/>
  </w:num>
  <w:num w:numId="9">
    <w:abstractNumId w:val="31"/>
  </w:num>
  <w:num w:numId="10">
    <w:abstractNumId w:val="4"/>
  </w:num>
  <w:num w:numId="11">
    <w:abstractNumId w:val="18"/>
  </w:num>
  <w:num w:numId="12">
    <w:abstractNumId w:val="21"/>
  </w:num>
  <w:num w:numId="13">
    <w:abstractNumId w:val="7"/>
  </w:num>
  <w:num w:numId="14">
    <w:abstractNumId w:val="13"/>
  </w:num>
  <w:num w:numId="15">
    <w:abstractNumId w:val="34"/>
  </w:num>
  <w:num w:numId="16">
    <w:abstractNumId w:val="39"/>
  </w:num>
  <w:num w:numId="17">
    <w:abstractNumId w:val="33"/>
  </w:num>
  <w:num w:numId="18">
    <w:abstractNumId w:val="0"/>
  </w:num>
  <w:num w:numId="19">
    <w:abstractNumId w:val="14"/>
  </w:num>
  <w:num w:numId="20">
    <w:abstractNumId w:val="8"/>
  </w:num>
  <w:num w:numId="21">
    <w:abstractNumId w:val="6"/>
  </w:num>
  <w:num w:numId="22">
    <w:abstractNumId w:val="9"/>
  </w:num>
  <w:num w:numId="23">
    <w:abstractNumId w:val="28"/>
  </w:num>
  <w:num w:numId="24">
    <w:abstractNumId w:val="1"/>
  </w:num>
  <w:num w:numId="25">
    <w:abstractNumId w:val="36"/>
  </w:num>
  <w:num w:numId="26">
    <w:abstractNumId w:val="35"/>
  </w:num>
  <w:num w:numId="27">
    <w:abstractNumId w:val="27"/>
  </w:num>
  <w:num w:numId="28">
    <w:abstractNumId w:val="38"/>
  </w:num>
  <w:num w:numId="29">
    <w:abstractNumId w:val="10"/>
  </w:num>
  <w:num w:numId="30">
    <w:abstractNumId w:val="12"/>
  </w:num>
  <w:num w:numId="31">
    <w:abstractNumId w:val="26"/>
  </w:num>
  <w:num w:numId="32">
    <w:abstractNumId w:val="3"/>
  </w:num>
  <w:num w:numId="33">
    <w:abstractNumId w:val="20"/>
  </w:num>
  <w:num w:numId="34">
    <w:abstractNumId w:val="17"/>
  </w:num>
  <w:num w:numId="35">
    <w:abstractNumId w:val="16"/>
  </w:num>
  <w:num w:numId="36">
    <w:abstractNumId w:val="23"/>
  </w:num>
  <w:num w:numId="37">
    <w:abstractNumId w:val="24"/>
  </w:num>
  <w:num w:numId="38">
    <w:abstractNumId w:val="25"/>
  </w:num>
  <w:num w:numId="39">
    <w:abstractNumId w:val="11"/>
  </w:num>
  <w:num w:numId="40">
    <w:abstractNumId w:val="1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I3tDQzMDYFUsYGRko6SsGpxcWZ+XkgBUZGtQDKT1nDLQAAAA=="/>
  </w:docVars>
  <w:rsids>
    <w:rsidRoot w:val="00143320"/>
    <w:rsid w:val="000132C4"/>
    <w:rsid w:val="00023667"/>
    <w:rsid w:val="00025CB4"/>
    <w:rsid w:val="00032F07"/>
    <w:rsid w:val="00041746"/>
    <w:rsid w:val="00042B4D"/>
    <w:rsid w:val="00057776"/>
    <w:rsid w:val="00084841"/>
    <w:rsid w:val="000969D0"/>
    <w:rsid w:val="000B792B"/>
    <w:rsid w:val="000D1DBE"/>
    <w:rsid w:val="000E0102"/>
    <w:rsid w:val="000E62B0"/>
    <w:rsid w:val="000F05DF"/>
    <w:rsid w:val="00143320"/>
    <w:rsid w:val="001501B1"/>
    <w:rsid w:val="00151B94"/>
    <w:rsid w:val="00157A24"/>
    <w:rsid w:val="00162D60"/>
    <w:rsid w:val="0017105D"/>
    <w:rsid w:val="001A0D74"/>
    <w:rsid w:val="001A4EA6"/>
    <w:rsid w:val="001C2DAB"/>
    <w:rsid w:val="001D1574"/>
    <w:rsid w:val="001E64F1"/>
    <w:rsid w:val="001E7616"/>
    <w:rsid w:val="00206ABC"/>
    <w:rsid w:val="00206D55"/>
    <w:rsid w:val="00220A71"/>
    <w:rsid w:val="00232094"/>
    <w:rsid w:val="00237C50"/>
    <w:rsid w:val="00241758"/>
    <w:rsid w:val="00251264"/>
    <w:rsid w:val="002546D4"/>
    <w:rsid w:val="002661E5"/>
    <w:rsid w:val="0027090D"/>
    <w:rsid w:val="002754C9"/>
    <w:rsid w:val="002761AB"/>
    <w:rsid w:val="002839AC"/>
    <w:rsid w:val="00287A8C"/>
    <w:rsid w:val="002A5C38"/>
    <w:rsid w:val="002B6B88"/>
    <w:rsid w:val="002B7B0B"/>
    <w:rsid w:val="002C271E"/>
    <w:rsid w:val="002D5DCF"/>
    <w:rsid w:val="003127DF"/>
    <w:rsid w:val="003332D3"/>
    <w:rsid w:val="0035054F"/>
    <w:rsid w:val="003570AB"/>
    <w:rsid w:val="00386554"/>
    <w:rsid w:val="003A0860"/>
    <w:rsid w:val="003A4FC4"/>
    <w:rsid w:val="003A6369"/>
    <w:rsid w:val="003B2D83"/>
    <w:rsid w:val="003B7A91"/>
    <w:rsid w:val="003C2BCB"/>
    <w:rsid w:val="003C45F2"/>
    <w:rsid w:val="003F0F0F"/>
    <w:rsid w:val="003F462B"/>
    <w:rsid w:val="003F682B"/>
    <w:rsid w:val="003F6EB1"/>
    <w:rsid w:val="004026F9"/>
    <w:rsid w:val="00404C03"/>
    <w:rsid w:val="00406ABB"/>
    <w:rsid w:val="004123F1"/>
    <w:rsid w:val="00414E96"/>
    <w:rsid w:val="0042030F"/>
    <w:rsid w:val="0042745B"/>
    <w:rsid w:val="004369CC"/>
    <w:rsid w:val="00445239"/>
    <w:rsid w:val="004531A5"/>
    <w:rsid w:val="00453F51"/>
    <w:rsid w:val="00457530"/>
    <w:rsid w:val="00460DBB"/>
    <w:rsid w:val="00464C51"/>
    <w:rsid w:val="00473FE6"/>
    <w:rsid w:val="00480759"/>
    <w:rsid w:val="004810E4"/>
    <w:rsid w:val="00484BEE"/>
    <w:rsid w:val="00490262"/>
    <w:rsid w:val="004948EF"/>
    <w:rsid w:val="004B459B"/>
    <w:rsid w:val="004B6882"/>
    <w:rsid w:val="004E2112"/>
    <w:rsid w:val="004E7E5D"/>
    <w:rsid w:val="004F65E1"/>
    <w:rsid w:val="00502862"/>
    <w:rsid w:val="005063BB"/>
    <w:rsid w:val="00520C00"/>
    <w:rsid w:val="00526AB5"/>
    <w:rsid w:val="00527403"/>
    <w:rsid w:val="00550D9E"/>
    <w:rsid w:val="00564B73"/>
    <w:rsid w:val="0056733C"/>
    <w:rsid w:val="00570931"/>
    <w:rsid w:val="00576C8E"/>
    <w:rsid w:val="005846A1"/>
    <w:rsid w:val="00595B6E"/>
    <w:rsid w:val="00596CCC"/>
    <w:rsid w:val="00597C3F"/>
    <w:rsid w:val="005A2CBD"/>
    <w:rsid w:val="005A2DA2"/>
    <w:rsid w:val="005A43A1"/>
    <w:rsid w:val="005A7D09"/>
    <w:rsid w:val="005B3DB2"/>
    <w:rsid w:val="005C0610"/>
    <w:rsid w:val="005C0676"/>
    <w:rsid w:val="005C63ED"/>
    <w:rsid w:val="005D54E7"/>
    <w:rsid w:val="005F6A4B"/>
    <w:rsid w:val="00601FBB"/>
    <w:rsid w:val="00603500"/>
    <w:rsid w:val="00610D20"/>
    <w:rsid w:val="0061467A"/>
    <w:rsid w:val="00615084"/>
    <w:rsid w:val="006349C0"/>
    <w:rsid w:val="006368AD"/>
    <w:rsid w:val="0064047C"/>
    <w:rsid w:val="0064202E"/>
    <w:rsid w:val="00660D0A"/>
    <w:rsid w:val="00661C5B"/>
    <w:rsid w:val="00663EE8"/>
    <w:rsid w:val="00664A95"/>
    <w:rsid w:val="006660BB"/>
    <w:rsid w:val="006677C5"/>
    <w:rsid w:val="00672D6D"/>
    <w:rsid w:val="006A4406"/>
    <w:rsid w:val="006B2BE0"/>
    <w:rsid w:val="006B6C0F"/>
    <w:rsid w:val="006F5D2E"/>
    <w:rsid w:val="006F70BB"/>
    <w:rsid w:val="007066CB"/>
    <w:rsid w:val="0071230E"/>
    <w:rsid w:val="00714BE9"/>
    <w:rsid w:val="007232D9"/>
    <w:rsid w:val="00726F33"/>
    <w:rsid w:val="007720D7"/>
    <w:rsid w:val="007826C6"/>
    <w:rsid w:val="00782BF6"/>
    <w:rsid w:val="007A56B1"/>
    <w:rsid w:val="007C4E51"/>
    <w:rsid w:val="007C7AF6"/>
    <w:rsid w:val="007D5F84"/>
    <w:rsid w:val="007F0D67"/>
    <w:rsid w:val="007F144C"/>
    <w:rsid w:val="007F2DC0"/>
    <w:rsid w:val="007F6332"/>
    <w:rsid w:val="00800F73"/>
    <w:rsid w:val="00803A24"/>
    <w:rsid w:val="00804664"/>
    <w:rsid w:val="00811270"/>
    <w:rsid w:val="0081203D"/>
    <w:rsid w:val="00817307"/>
    <w:rsid w:val="008206DC"/>
    <w:rsid w:val="00821DAA"/>
    <w:rsid w:val="00827AA4"/>
    <w:rsid w:val="008317A9"/>
    <w:rsid w:val="00832359"/>
    <w:rsid w:val="00835C9F"/>
    <w:rsid w:val="00843D37"/>
    <w:rsid w:val="00856F58"/>
    <w:rsid w:val="008662C5"/>
    <w:rsid w:val="00876C93"/>
    <w:rsid w:val="008806B9"/>
    <w:rsid w:val="0088400B"/>
    <w:rsid w:val="00885E08"/>
    <w:rsid w:val="008906C3"/>
    <w:rsid w:val="00897E13"/>
    <w:rsid w:val="008B6F41"/>
    <w:rsid w:val="008E064C"/>
    <w:rsid w:val="008E520B"/>
    <w:rsid w:val="00904FDC"/>
    <w:rsid w:val="00922872"/>
    <w:rsid w:val="0092301E"/>
    <w:rsid w:val="0093067F"/>
    <w:rsid w:val="00942930"/>
    <w:rsid w:val="00954861"/>
    <w:rsid w:val="00976BB2"/>
    <w:rsid w:val="0098320C"/>
    <w:rsid w:val="00984AC4"/>
    <w:rsid w:val="00987F08"/>
    <w:rsid w:val="00992E2C"/>
    <w:rsid w:val="00995445"/>
    <w:rsid w:val="009954C6"/>
    <w:rsid w:val="009A580D"/>
    <w:rsid w:val="009B39D2"/>
    <w:rsid w:val="009B51EE"/>
    <w:rsid w:val="009C3C0C"/>
    <w:rsid w:val="009C6B97"/>
    <w:rsid w:val="009D3BF2"/>
    <w:rsid w:val="009E616C"/>
    <w:rsid w:val="009F2CB8"/>
    <w:rsid w:val="009F3DB4"/>
    <w:rsid w:val="00A15A69"/>
    <w:rsid w:val="00A44646"/>
    <w:rsid w:val="00A5317C"/>
    <w:rsid w:val="00A547EE"/>
    <w:rsid w:val="00A62A12"/>
    <w:rsid w:val="00A64D3F"/>
    <w:rsid w:val="00A66FE9"/>
    <w:rsid w:val="00A700DC"/>
    <w:rsid w:val="00A72A77"/>
    <w:rsid w:val="00A75179"/>
    <w:rsid w:val="00A75BBB"/>
    <w:rsid w:val="00A85CFB"/>
    <w:rsid w:val="00A91DE2"/>
    <w:rsid w:val="00A947A4"/>
    <w:rsid w:val="00AA76EA"/>
    <w:rsid w:val="00AB2B1C"/>
    <w:rsid w:val="00AB4EDA"/>
    <w:rsid w:val="00AE67B8"/>
    <w:rsid w:val="00AF0235"/>
    <w:rsid w:val="00AF5D08"/>
    <w:rsid w:val="00AF72CD"/>
    <w:rsid w:val="00B13773"/>
    <w:rsid w:val="00B14E4E"/>
    <w:rsid w:val="00B31BBF"/>
    <w:rsid w:val="00B33E15"/>
    <w:rsid w:val="00B51C29"/>
    <w:rsid w:val="00B56847"/>
    <w:rsid w:val="00B61873"/>
    <w:rsid w:val="00B94328"/>
    <w:rsid w:val="00B967BB"/>
    <w:rsid w:val="00BA177C"/>
    <w:rsid w:val="00BA3878"/>
    <w:rsid w:val="00BB7F9B"/>
    <w:rsid w:val="00BC390E"/>
    <w:rsid w:val="00BC5AE3"/>
    <w:rsid w:val="00BD1623"/>
    <w:rsid w:val="00BD1BD1"/>
    <w:rsid w:val="00BE5542"/>
    <w:rsid w:val="00BF5C66"/>
    <w:rsid w:val="00C05080"/>
    <w:rsid w:val="00C0511F"/>
    <w:rsid w:val="00C07B40"/>
    <w:rsid w:val="00C229E6"/>
    <w:rsid w:val="00C356DA"/>
    <w:rsid w:val="00C400C0"/>
    <w:rsid w:val="00C5548E"/>
    <w:rsid w:val="00C60A7A"/>
    <w:rsid w:val="00C702FF"/>
    <w:rsid w:val="00C71BD8"/>
    <w:rsid w:val="00C8247C"/>
    <w:rsid w:val="00CA72E5"/>
    <w:rsid w:val="00CB1A8A"/>
    <w:rsid w:val="00CB771F"/>
    <w:rsid w:val="00CC0798"/>
    <w:rsid w:val="00CC6D71"/>
    <w:rsid w:val="00CF25B1"/>
    <w:rsid w:val="00CF7FF8"/>
    <w:rsid w:val="00D00679"/>
    <w:rsid w:val="00D10380"/>
    <w:rsid w:val="00D13A48"/>
    <w:rsid w:val="00D26006"/>
    <w:rsid w:val="00D3165D"/>
    <w:rsid w:val="00D32712"/>
    <w:rsid w:val="00D42280"/>
    <w:rsid w:val="00D47D2C"/>
    <w:rsid w:val="00D51589"/>
    <w:rsid w:val="00D515BC"/>
    <w:rsid w:val="00D53D1E"/>
    <w:rsid w:val="00D607D7"/>
    <w:rsid w:val="00D6295D"/>
    <w:rsid w:val="00D62CD4"/>
    <w:rsid w:val="00D638DA"/>
    <w:rsid w:val="00D643EC"/>
    <w:rsid w:val="00D84874"/>
    <w:rsid w:val="00D92E26"/>
    <w:rsid w:val="00DA0084"/>
    <w:rsid w:val="00DB24DE"/>
    <w:rsid w:val="00DB34B3"/>
    <w:rsid w:val="00DB422A"/>
    <w:rsid w:val="00DB581F"/>
    <w:rsid w:val="00DD3007"/>
    <w:rsid w:val="00DD5B2E"/>
    <w:rsid w:val="00DF0EA6"/>
    <w:rsid w:val="00E00542"/>
    <w:rsid w:val="00E04C80"/>
    <w:rsid w:val="00E2025F"/>
    <w:rsid w:val="00E33B9F"/>
    <w:rsid w:val="00E347F7"/>
    <w:rsid w:val="00E42289"/>
    <w:rsid w:val="00E42F9A"/>
    <w:rsid w:val="00E466D5"/>
    <w:rsid w:val="00E52291"/>
    <w:rsid w:val="00E545D5"/>
    <w:rsid w:val="00E701E9"/>
    <w:rsid w:val="00E8119E"/>
    <w:rsid w:val="00E81B1A"/>
    <w:rsid w:val="00E84986"/>
    <w:rsid w:val="00E95602"/>
    <w:rsid w:val="00E975CB"/>
    <w:rsid w:val="00EA569F"/>
    <w:rsid w:val="00EB388A"/>
    <w:rsid w:val="00EB6508"/>
    <w:rsid w:val="00EC6C26"/>
    <w:rsid w:val="00ED3993"/>
    <w:rsid w:val="00ED3ED0"/>
    <w:rsid w:val="00EF3C27"/>
    <w:rsid w:val="00EF751A"/>
    <w:rsid w:val="00F024B7"/>
    <w:rsid w:val="00F06A8A"/>
    <w:rsid w:val="00F261F1"/>
    <w:rsid w:val="00F31173"/>
    <w:rsid w:val="00F32902"/>
    <w:rsid w:val="00F41712"/>
    <w:rsid w:val="00F43A2A"/>
    <w:rsid w:val="00F50D02"/>
    <w:rsid w:val="00F568E7"/>
    <w:rsid w:val="00F5712D"/>
    <w:rsid w:val="00F631B4"/>
    <w:rsid w:val="00F84C67"/>
    <w:rsid w:val="00F85CCB"/>
    <w:rsid w:val="00FA1A66"/>
    <w:rsid w:val="00FA71DF"/>
    <w:rsid w:val="00FB14D3"/>
    <w:rsid w:val="00FC57BC"/>
    <w:rsid w:val="00FC6B8C"/>
    <w:rsid w:val="00FC6EF4"/>
    <w:rsid w:val="00FC7E68"/>
    <w:rsid w:val="00FD65C1"/>
    <w:rsid w:val="00FE1EF9"/>
    <w:rsid w:val="00FE7AD3"/>
    <w:rsid w:val="00FF201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4E738"/>
  <w15:docId w15:val="{E3F6368D-C708-4416-9D06-80F8F511D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4E96"/>
    <w:pPr>
      <w:spacing w:after="200" w:line="276" w:lineRule="auto"/>
    </w:pPr>
    <w:rPr>
      <w:sz w:val="22"/>
      <w:szCs w:val="22"/>
      <w:lang w:eastAsia="en-US"/>
    </w:rPr>
  </w:style>
  <w:style w:type="paragraph" w:styleId="Heading1">
    <w:name w:val="heading 1"/>
    <w:basedOn w:val="Normal"/>
    <w:next w:val="Normal"/>
    <w:link w:val="Heading1Char"/>
    <w:uiPriority w:val="9"/>
    <w:qFormat/>
    <w:rsid w:val="00220A71"/>
    <w:pPr>
      <w:keepNext/>
      <w:keepLines/>
      <w:spacing w:before="240" w:after="0"/>
      <w:outlineLvl w:val="0"/>
    </w:pPr>
    <w:rPr>
      <w:rFonts w:ascii="Cambria" w:eastAsia="Times New Roman" w:hAnsi="Cambria"/>
      <w:b/>
      <w:sz w:val="28"/>
      <w:szCs w:val="28"/>
    </w:rPr>
  </w:style>
  <w:style w:type="paragraph" w:styleId="Heading2">
    <w:name w:val="heading 2"/>
    <w:basedOn w:val="Normal"/>
    <w:next w:val="Normal"/>
    <w:link w:val="Heading2Char"/>
    <w:uiPriority w:val="9"/>
    <w:unhideWhenUsed/>
    <w:qFormat/>
    <w:rsid w:val="003332D3"/>
    <w:pPr>
      <w:keepNext/>
      <w:keepLines/>
      <w:spacing w:before="40" w:after="0"/>
      <w:outlineLvl w:val="1"/>
    </w:pPr>
    <w:rPr>
      <w:rFonts w:ascii="Cambria" w:eastAsia="Times New Roman" w:hAnsi="Cambria"/>
      <w:sz w:val="26"/>
      <w:szCs w:val="26"/>
    </w:rPr>
  </w:style>
  <w:style w:type="paragraph" w:styleId="Heading3">
    <w:name w:val="heading 3"/>
    <w:basedOn w:val="Normal"/>
    <w:next w:val="Normal"/>
    <w:link w:val="Heading3Char"/>
    <w:uiPriority w:val="9"/>
    <w:unhideWhenUsed/>
    <w:qFormat/>
    <w:rsid w:val="00F43A2A"/>
    <w:pPr>
      <w:keepNext/>
      <w:keepLines/>
      <w:spacing w:before="40" w:after="0"/>
      <w:jc w:val="both"/>
      <w:outlineLvl w:val="2"/>
    </w:pPr>
    <w:rPr>
      <w:rFonts w:ascii="Cambria" w:eastAsia="Times New Roman" w:hAnsi="Cambria"/>
      <w:b/>
      <w:sz w:val="20"/>
      <w:szCs w:val="20"/>
    </w:rPr>
  </w:style>
  <w:style w:type="paragraph" w:styleId="Heading4">
    <w:name w:val="heading 4"/>
    <w:basedOn w:val="Normal"/>
    <w:next w:val="Normal"/>
    <w:link w:val="Heading4Char"/>
    <w:uiPriority w:val="9"/>
    <w:unhideWhenUsed/>
    <w:qFormat/>
    <w:rsid w:val="00EA569F"/>
    <w:pPr>
      <w:keepNext/>
      <w:keepLines/>
      <w:spacing w:before="40" w:after="0"/>
      <w:outlineLvl w:val="3"/>
    </w:pPr>
    <w:rPr>
      <w:rFonts w:ascii="Cambria" w:eastAsia="Times New Roman" w:hAnsi="Cambria"/>
      <w:i/>
      <w:iCs/>
      <w:color w:val="365F9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A580D"/>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9A580D"/>
    <w:rPr>
      <w:rFonts w:ascii="Cambria" w:eastAsia="Times New Roman" w:hAnsi="Cambria" w:cs="Times New Roman"/>
      <w:color w:val="17365D"/>
      <w:spacing w:val="5"/>
      <w:kern w:val="28"/>
      <w:sz w:val="52"/>
      <w:szCs w:val="52"/>
    </w:rPr>
  </w:style>
  <w:style w:type="paragraph" w:styleId="Header">
    <w:name w:val="header"/>
    <w:basedOn w:val="Normal"/>
    <w:link w:val="HeaderChar"/>
    <w:uiPriority w:val="99"/>
    <w:unhideWhenUsed/>
    <w:rsid w:val="009A58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580D"/>
  </w:style>
  <w:style w:type="paragraph" w:styleId="Footer">
    <w:name w:val="footer"/>
    <w:basedOn w:val="Normal"/>
    <w:link w:val="FooterChar"/>
    <w:uiPriority w:val="99"/>
    <w:unhideWhenUsed/>
    <w:rsid w:val="009A58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580D"/>
  </w:style>
  <w:style w:type="paragraph" w:styleId="ListParagraph">
    <w:name w:val="List Paragraph"/>
    <w:basedOn w:val="Normal"/>
    <w:uiPriority w:val="34"/>
    <w:qFormat/>
    <w:rsid w:val="00FA1A66"/>
    <w:pPr>
      <w:ind w:left="720"/>
      <w:contextualSpacing/>
    </w:pPr>
  </w:style>
  <w:style w:type="character" w:customStyle="1" w:styleId="Heading1Char">
    <w:name w:val="Heading 1 Char"/>
    <w:link w:val="Heading1"/>
    <w:uiPriority w:val="9"/>
    <w:rsid w:val="00220A71"/>
    <w:rPr>
      <w:rFonts w:ascii="Cambria" w:eastAsia="Times New Roman" w:hAnsi="Cambria"/>
      <w:b/>
      <w:sz w:val="28"/>
      <w:szCs w:val="28"/>
      <w:lang w:eastAsia="en-US"/>
    </w:rPr>
  </w:style>
  <w:style w:type="character" w:customStyle="1" w:styleId="Heading2Char">
    <w:name w:val="Heading 2 Char"/>
    <w:link w:val="Heading2"/>
    <w:uiPriority w:val="9"/>
    <w:rsid w:val="003332D3"/>
    <w:rPr>
      <w:rFonts w:ascii="Cambria" w:eastAsia="Times New Roman" w:hAnsi="Cambria"/>
      <w:sz w:val="26"/>
      <w:szCs w:val="26"/>
      <w:lang w:eastAsia="en-US"/>
    </w:rPr>
  </w:style>
  <w:style w:type="character" w:customStyle="1" w:styleId="Heading3Char">
    <w:name w:val="Heading 3 Char"/>
    <w:link w:val="Heading3"/>
    <w:uiPriority w:val="9"/>
    <w:rsid w:val="00F43A2A"/>
    <w:rPr>
      <w:rFonts w:ascii="Cambria" w:eastAsia="Times New Roman" w:hAnsi="Cambria"/>
      <w:b/>
      <w:lang w:eastAsia="en-US"/>
    </w:rPr>
  </w:style>
  <w:style w:type="character" w:customStyle="1" w:styleId="Heading4Char">
    <w:name w:val="Heading 4 Char"/>
    <w:link w:val="Heading4"/>
    <w:uiPriority w:val="9"/>
    <w:rsid w:val="00EA569F"/>
    <w:rPr>
      <w:rFonts w:ascii="Cambria" w:eastAsia="Times New Roman" w:hAnsi="Cambria" w:cs="Times New Roman"/>
      <w:i/>
      <w:iCs/>
      <w:color w:val="365F91"/>
    </w:rPr>
  </w:style>
  <w:style w:type="character" w:styleId="Hyperlink">
    <w:name w:val="Hyperlink"/>
    <w:basedOn w:val="DefaultParagraphFont"/>
    <w:uiPriority w:val="99"/>
    <w:unhideWhenUsed/>
    <w:rsid w:val="00BD1623"/>
    <w:rPr>
      <w:color w:val="0563C1" w:themeColor="hyperlink"/>
      <w:u w:val="single"/>
    </w:rPr>
  </w:style>
  <w:style w:type="paragraph" w:styleId="Subtitle">
    <w:name w:val="Subtitle"/>
    <w:basedOn w:val="Normal"/>
    <w:next w:val="Normal"/>
    <w:link w:val="SubtitleChar"/>
    <w:uiPriority w:val="11"/>
    <w:qFormat/>
    <w:rsid w:val="00803A24"/>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803A24"/>
    <w:rPr>
      <w:rFonts w:asciiTheme="minorHAnsi" w:eastAsiaTheme="minorEastAsia" w:hAnsiTheme="minorHAnsi" w:cstheme="minorBidi"/>
      <w:color w:val="5A5A5A" w:themeColor="text1" w:themeTint="A5"/>
      <w:spacing w:val="15"/>
      <w:sz w:val="22"/>
      <w:szCs w:val="22"/>
      <w:lang w:eastAsia="en-US"/>
    </w:rPr>
  </w:style>
  <w:style w:type="paragraph" w:styleId="TOCHeading">
    <w:name w:val="TOC Heading"/>
    <w:basedOn w:val="Heading1"/>
    <w:next w:val="Normal"/>
    <w:uiPriority w:val="39"/>
    <w:unhideWhenUsed/>
    <w:qFormat/>
    <w:rsid w:val="00F43A2A"/>
    <w:pPr>
      <w:spacing w:line="259" w:lineRule="auto"/>
      <w:outlineLvl w:val="9"/>
    </w:pPr>
    <w:rPr>
      <w:rFonts w:asciiTheme="majorHAnsi" w:eastAsiaTheme="majorEastAsia" w:hAnsiTheme="majorHAnsi" w:cstheme="majorBidi"/>
      <w:color w:val="2E74B5" w:themeColor="accent1" w:themeShade="BF"/>
      <w:lang w:val="en-US"/>
    </w:rPr>
  </w:style>
  <w:style w:type="paragraph" w:styleId="TOC2">
    <w:name w:val="toc 2"/>
    <w:basedOn w:val="Normal"/>
    <w:next w:val="Normal"/>
    <w:autoRedefine/>
    <w:uiPriority w:val="39"/>
    <w:unhideWhenUsed/>
    <w:rsid w:val="00F43A2A"/>
    <w:pPr>
      <w:spacing w:after="0"/>
      <w:ind w:left="220"/>
    </w:pPr>
    <w:rPr>
      <w:rFonts w:asciiTheme="minorHAnsi" w:hAnsiTheme="minorHAnsi" w:cstheme="minorHAnsi"/>
      <w:smallCaps/>
      <w:sz w:val="20"/>
      <w:szCs w:val="20"/>
    </w:rPr>
  </w:style>
  <w:style w:type="paragraph" w:styleId="TOC1">
    <w:name w:val="toc 1"/>
    <w:basedOn w:val="Normal"/>
    <w:next w:val="Normal"/>
    <w:autoRedefine/>
    <w:uiPriority w:val="39"/>
    <w:unhideWhenUsed/>
    <w:rsid w:val="00F43A2A"/>
    <w:pPr>
      <w:spacing w:before="120" w:after="120"/>
    </w:pPr>
    <w:rPr>
      <w:rFonts w:asciiTheme="minorHAnsi" w:hAnsiTheme="minorHAnsi" w:cstheme="minorHAnsi"/>
      <w:b/>
      <w:bCs/>
      <w:caps/>
      <w:sz w:val="20"/>
      <w:szCs w:val="20"/>
    </w:rPr>
  </w:style>
  <w:style w:type="paragraph" w:styleId="TOC3">
    <w:name w:val="toc 3"/>
    <w:basedOn w:val="Normal"/>
    <w:next w:val="Normal"/>
    <w:autoRedefine/>
    <w:uiPriority w:val="39"/>
    <w:unhideWhenUsed/>
    <w:rsid w:val="00F43A2A"/>
    <w:pPr>
      <w:spacing w:after="0"/>
      <w:ind w:left="440"/>
    </w:pPr>
    <w:rPr>
      <w:rFonts w:asciiTheme="minorHAnsi" w:hAnsiTheme="minorHAnsi" w:cstheme="minorHAnsi"/>
      <w:i/>
      <w:iCs/>
      <w:sz w:val="20"/>
      <w:szCs w:val="20"/>
    </w:rPr>
  </w:style>
  <w:style w:type="paragraph" w:styleId="TOC4">
    <w:name w:val="toc 4"/>
    <w:basedOn w:val="Normal"/>
    <w:next w:val="Normal"/>
    <w:autoRedefine/>
    <w:uiPriority w:val="39"/>
    <w:unhideWhenUsed/>
    <w:rsid w:val="00F43A2A"/>
    <w:pPr>
      <w:spacing w:after="0"/>
      <w:ind w:left="660"/>
    </w:pPr>
    <w:rPr>
      <w:rFonts w:asciiTheme="minorHAnsi" w:hAnsiTheme="minorHAnsi" w:cstheme="minorHAnsi"/>
      <w:sz w:val="18"/>
      <w:szCs w:val="18"/>
    </w:rPr>
  </w:style>
  <w:style w:type="paragraph" w:styleId="TOC5">
    <w:name w:val="toc 5"/>
    <w:basedOn w:val="Normal"/>
    <w:next w:val="Normal"/>
    <w:autoRedefine/>
    <w:uiPriority w:val="39"/>
    <w:unhideWhenUsed/>
    <w:rsid w:val="00F43A2A"/>
    <w:pPr>
      <w:spacing w:after="0"/>
      <w:ind w:left="880"/>
    </w:pPr>
    <w:rPr>
      <w:rFonts w:asciiTheme="minorHAnsi" w:hAnsiTheme="minorHAnsi" w:cstheme="minorHAnsi"/>
      <w:sz w:val="18"/>
      <w:szCs w:val="18"/>
    </w:rPr>
  </w:style>
  <w:style w:type="paragraph" w:styleId="TOC6">
    <w:name w:val="toc 6"/>
    <w:basedOn w:val="Normal"/>
    <w:next w:val="Normal"/>
    <w:autoRedefine/>
    <w:uiPriority w:val="39"/>
    <w:unhideWhenUsed/>
    <w:rsid w:val="00F43A2A"/>
    <w:pPr>
      <w:spacing w:after="0"/>
      <w:ind w:left="1100"/>
    </w:pPr>
    <w:rPr>
      <w:rFonts w:asciiTheme="minorHAnsi" w:hAnsiTheme="minorHAnsi" w:cstheme="minorHAnsi"/>
      <w:sz w:val="18"/>
      <w:szCs w:val="18"/>
    </w:rPr>
  </w:style>
  <w:style w:type="paragraph" w:styleId="TOC7">
    <w:name w:val="toc 7"/>
    <w:basedOn w:val="Normal"/>
    <w:next w:val="Normal"/>
    <w:autoRedefine/>
    <w:uiPriority w:val="39"/>
    <w:unhideWhenUsed/>
    <w:rsid w:val="00F43A2A"/>
    <w:pPr>
      <w:spacing w:after="0"/>
      <w:ind w:left="1320"/>
    </w:pPr>
    <w:rPr>
      <w:rFonts w:asciiTheme="minorHAnsi" w:hAnsiTheme="minorHAnsi" w:cstheme="minorHAnsi"/>
      <w:sz w:val="18"/>
      <w:szCs w:val="18"/>
    </w:rPr>
  </w:style>
  <w:style w:type="paragraph" w:styleId="TOC8">
    <w:name w:val="toc 8"/>
    <w:basedOn w:val="Normal"/>
    <w:next w:val="Normal"/>
    <w:autoRedefine/>
    <w:uiPriority w:val="39"/>
    <w:unhideWhenUsed/>
    <w:rsid w:val="00F43A2A"/>
    <w:pPr>
      <w:spacing w:after="0"/>
      <w:ind w:left="1540"/>
    </w:pPr>
    <w:rPr>
      <w:rFonts w:asciiTheme="minorHAnsi" w:hAnsiTheme="minorHAnsi" w:cstheme="minorHAnsi"/>
      <w:sz w:val="18"/>
      <w:szCs w:val="18"/>
    </w:rPr>
  </w:style>
  <w:style w:type="paragraph" w:styleId="TOC9">
    <w:name w:val="toc 9"/>
    <w:basedOn w:val="Normal"/>
    <w:next w:val="Normal"/>
    <w:autoRedefine/>
    <w:uiPriority w:val="39"/>
    <w:unhideWhenUsed/>
    <w:rsid w:val="00F43A2A"/>
    <w:pPr>
      <w:spacing w:after="0"/>
      <w:ind w:left="1760"/>
    </w:pPr>
    <w:rPr>
      <w:rFonts w:asciiTheme="minorHAnsi" w:hAnsiTheme="minorHAnsi" w:cstheme="minorHAns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eso.ca/en/sector-participants/planning-and-forecasting/implementation-plan-for-2017-ltep"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ntariocanada.com/registry/view.do?postingId=22563"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ontario-sea.org/resources/Documents/Ministry-of-Energy/2017-01-12%20Net%20Metering%20Webinar%20Presentation%20-%20Third%20Party%20Ownership%20and%20Virtual%20Net%20Metering.pdf"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CAC%20Meeting%20Notes\Meeting%20Notes%20CAC%20and%20CA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EFE08A-0062-47AF-9D32-16B60E560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Meeting Notes CAC and CAP</Template>
  <TotalTime>3</TotalTime>
  <Pages>20</Pages>
  <Words>6396</Words>
  <Characters>36459</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Martinez</dc:creator>
  <cp:keywords/>
  <dc:description/>
  <cp:lastModifiedBy>Gaby Kalapos</cp:lastModifiedBy>
  <cp:revision>2</cp:revision>
  <dcterms:created xsi:type="dcterms:W3CDTF">2018-04-10T18:43:00Z</dcterms:created>
  <dcterms:modified xsi:type="dcterms:W3CDTF">2018-04-10T18:43:00Z</dcterms:modified>
</cp:coreProperties>
</file>