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0D" w:rsidRDefault="00C34F0E">
      <w:r w:rsidRPr="004E7E5D">
        <w:rPr>
          <w:noProof/>
          <w:lang w:eastAsia="en-CA"/>
        </w:rPr>
        <w:drawing>
          <wp:anchor distT="0" distB="0" distL="114300" distR="114300" simplePos="0" relativeHeight="251659264" behindDoc="0" locked="0" layoutInCell="1" allowOverlap="1" wp14:anchorId="046A54E5" wp14:editId="7E478DFC">
            <wp:simplePos x="0" y="0"/>
            <wp:positionH relativeFrom="margin">
              <wp:align>left</wp:align>
            </wp:positionH>
            <wp:positionV relativeFrom="paragraph">
              <wp:posOffset>-276225</wp:posOffset>
            </wp:positionV>
            <wp:extent cx="2733675" cy="911847"/>
            <wp:effectExtent l="0" t="0" r="0" b="3175"/>
            <wp:wrapNone/>
            <wp:docPr id="2" name="Picture 0" descr="CA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_Logo_CMYK.jpg"/>
                    <pic:cNvPicPr>
                      <a:picLocks noChangeAspect="1" noChangeArrowheads="1"/>
                    </pic:cNvPicPr>
                  </pic:nvPicPr>
                  <pic:blipFill>
                    <a:blip r:embed="rId8" cstate="print"/>
                    <a:srcRect/>
                    <a:stretch>
                      <a:fillRect/>
                    </a:stretch>
                  </pic:blipFill>
                  <pic:spPr bwMode="auto">
                    <a:xfrm>
                      <a:off x="0" y="0"/>
                      <a:ext cx="2733675" cy="9118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3110E">
        <w:rPr>
          <w:noProof/>
          <w:lang w:eastAsia="en-CA"/>
        </w:rPr>
        <w:drawing>
          <wp:anchor distT="0" distB="0" distL="114300" distR="114300" simplePos="0" relativeHeight="251663360" behindDoc="0" locked="0" layoutInCell="1" allowOverlap="1" wp14:anchorId="0C8E654D" wp14:editId="4DD0F484">
            <wp:simplePos x="0" y="0"/>
            <wp:positionH relativeFrom="margin">
              <wp:align>right</wp:align>
            </wp:positionH>
            <wp:positionV relativeFrom="margin">
              <wp:posOffset>-142875</wp:posOffset>
            </wp:positionV>
            <wp:extent cx="3683000" cy="533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_full_logo_cmyk-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3000" cy="533400"/>
                    </a:xfrm>
                    <a:prstGeom prst="rect">
                      <a:avLst/>
                    </a:prstGeom>
                  </pic:spPr>
                </pic:pic>
              </a:graphicData>
            </a:graphic>
            <wp14:sizeRelH relativeFrom="margin">
              <wp14:pctWidth>0</wp14:pctWidth>
            </wp14:sizeRelH>
            <wp14:sizeRelV relativeFrom="margin">
              <wp14:pctHeight>0</wp14:pctHeight>
            </wp14:sizeRelV>
          </wp:anchor>
        </w:drawing>
      </w:r>
    </w:p>
    <w:p w:rsidR="00FA1A66" w:rsidRDefault="009A580D" w:rsidP="009A580D">
      <w:pPr>
        <w:tabs>
          <w:tab w:val="left" w:pos="7619"/>
        </w:tabs>
      </w:pPr>
      <w:r>
        <w:tab/>
      </w:r>
    </w:p>
    <w:p w:rsidR="00D3110E" w:rsidRPr="00087E8D" w:rsidRDefault="00D3110E" w:rsidP="00087E8D">
      <w:pPr>
        <w:jc w:val="center"/>
        <w:rPr>
          <w:b/>
          <w:sz w:val="40"/>
          <w:szCs w:val="40"/>
        </w:rPr>
      </w:pPr>
      <w:r w:rsidRPr="00C34F0E">
        <w:rPr>
          <w:b/>
          <w:sz w:val="40"/>
          <w:szCs w:val="40"/>
        </w:rPr>
        <w:t>Green Development Standards Workshop</w:t>
      </w:r>
      <w:r w:rsidR="00C34F0E" w:rsidRPr="00C34F0E">
        <w:rPr>
          <w:b/>
          <w:sz w:val="40"/>
          <w:szCs w:val="40"/>
        </w:rPr>
        <w:br/>
        <w:t>Meeting Notes Summary</w:t>
      </w:r>
      <w:r w:rsidRPr="00C34F0E">
        <w:rPr>
          <w:b/>
          <w:sz w:val="40"/>
          <w:szCs w:val="40"/>
        </w:rPr>
        <w:br/>
        <w:t>Friday May 19, 2017</w:t>
      </w:r>
    </w:p>
    <w:p w:rsidR="00D3110E" w:rsidRPr="00CE0125" w:rsidRDefault="00D04C4B" w:rsidP="00CE0125">
      <w:r w:rsidRPr="0058107A">
        <w:rPr>
          <w:b/>
          <w:sz w:val="24"/>
          <w:szCs w:val="24"/>
        </w:rPr>
        <w:t>Green Development Standards Updates &amp; Discussion:</w:t>
      </w:r>
      <w:r w:rsidRPr="0058107A">
        <w:rPr>
          <w:sz w:val="24"/>
          <w:szCs w:val="24"/>
        </w:rPr>
        <w:t xml:space="preserve">  What has been undertaken over the last year; updates on standards/metrics; uptake on metrics; Issues encountered; How issues were addressed; Other updates from your jurisdiction</w:t>
      </w:r>
    </w:p>
    <w:p w:rsidR="001C3EC5" w:rsidRPr="000F5133" w:rsidRDefault="00920F33" w:rsidP="00C34F0E">
      <w:pPr>
        <w:ind w:left="567" w:hanging="283"/>
        <w:rPr>
          <w:b/>
        </w:rPr>
      </w:pPr>
      <w:bookmarkStart w:id="0" w:name="_Toc486944758"/>
      <w:r w:rsidRPr="000F5133">
        <w:rPr>
          <w:b/>
          <w:noProof/>
        </w:rPr>
        <w:t>The C</w:t>
      </w:r>
      <w:r w:rsidR="001C3EC5" w:rsidRPr="000F5133">
        <w:rPr>
          <w:b/>
          <w:noProof/>
        </w:rPr>
        <w:t>ity</w:t>
      </w:r>
      <w:r w:rsidR="001C3EC5" w:rsidRPr="000F5133">
        <w:rPr>
          <w:b/>
        </w:rPr>
        <w:t xml:space="preserve"> of Vaughan—Ruth Rendon</w:t>
      </w:r>
      <w:bookmarkEnd w:id="0"/>
      <w:r w:rsidR="001C3EC5" w:rsidRPr="000F5133">
        <w:rPr>
          <w:b/>
        </w:rPr>
        <w:t xml:space="preserve"> </w:t>
      </w:r>
    </w:p>
    <w:p w:rsidR="008076EF" w:rsidRPr="00CE0125" w:rsidRDefault="00CE0125" w:rsidP="007E5019">
      <w:pPr>
        <w:pStyle w:val="ListParagraph"/>
        <w:numPr>
          <w:ilvl w:val="0"/>
          <w:numId w:val="1"/>
        </w:numPr>
        <w:ind w:left="567" w:hanging="283"/>
      </w:pPr>
      <w:r w:rsidRPr="00CE0125">
        <w:t xml:space="preserve">The Planning </w:t>
      </w:r>
      <w:r w:rsidR="00114372" w:rsidRPr="00CE0125">
        <w:t>and Sustainability</w:t>
      </w:r>
      <w:r w:rsidR="008076EF" w:rsidRPr="00CE0125">
        <w:t xml:space="preserve"> </w:t>
      </w:r>
      <w:r w:rsidRPr="00CE0125">
        <w:t xml:space="preserve">departments </w:t>
      </w:r>
      <w:r w:rsidR="008076EF" w:rsidRPr="00CE0125">
        <w:t>have</w:t>
      </w:r>
      <w:r w:rsidR="00114372" w:rsidRPr="00CE0125">
        <w:t xml:space="preserve"> been leading </w:t>
      </w:r>
      <w:r w:rsidRPr="00CE0125">
        <w:t>the development of Vaughan’s</w:t>
      </w:r>
      <w:r w:rsidR="00D3110E">
        <w:t xml:space="preserve"> Sustainability Metrics, but</w:t>
      </w:r>
      <w:r w:rsidRPr="00CE0125">
        <w:t xml:space="preserve"> have been working with all the other departments throughout the development and implementation </w:t>
      </w:r>
      <w:r w:rsidR="00D04C4B">
        <w:t>of the program. Vaughan City C</w:t>
      </w:r>
      <w:r w:rsidR="008076EF" w:rsidRPr="00CE0125">
        <w:t xml:space="preserve">ouncil </w:t>
      </w:r>
      <w:r w:rsidR="00E92037" w:rsidRPr="00CE0125">
        <w:t xml:space="preserve">has </w:t>
      </w:r>
      <w:r w:rsidR="008076EF" w:rsidRPr="00CE0125">
        <w:t>endorsed the testing stage—a process that</w:t>
      </w:r>
      <w:r w:rsidR="00920F33" w:rsidRPr="00CE0125">
        <w:t xml:space="preserve"> has taken two years to process </w:t>
      </w:r>
      <w:r w:rsidR="00D04C4B">
        <w:t>data.  Currently, the C</w:t>
      </w:r>
      <w:r w:rsidR="008076EF" w:rsidRPr="00CE0125">
        <w:t>ity is at a stage where they are developing improvements</w:t>
      </w:r>
      <w:r w:rsidR="00920F33" w:rsidRPr="00CE0125">
        <w:t xml:space="preserve"> to current standards</w:t>
      </w:r>
      <w:r w:rsidR="00D04C4B">
        <w:t xml:space="preserve"> as well as processes and will be going back to Council in the fall of 2017 with recommendations for the next stage of the program. </w:t>
      </w:r>
      <w:r w:rsidR="008076EF" w:rsidRPr="00CE0125">
        <w:t xml:space="preserve"> </w:t>
      </w:r>
    </w:p>
    <w:p w:rsidR="001C3EC5" w:rsidRPr="00CE0125" w:rsidRDefault="00D04C4B" w:rsidP="007E5019">
      <w:pPr>
        <w:pStyle w:val="ListParagraph"/>
        <w:numPr>
          <w:ilvl w:val="0"/>
          <w:numId w:val="1"/>
        </w:numPr>
        <w:ind w:left="567" w:hanging="283"/>
      </w:pPr>
      <w:r>
        <w:t>Throughout the whole process Vaughan has been ensuring that it is a</w:t>
      </w:r>
      <w:r w:rsidR="008076EF" w:rsidRPr="00CE0125">
        <w:t xml:space="preserve"> collaborative initiative between </w:t>
      </w:r>
      <w:r>
        <w:t xml:space="preserve">all departments however there has been a focus on </w:t>
      </w:r>
      <w:r w:rsidR="00D8590B" w:rsidRPr="00CE0125">
        <w:t>urban design/</w:t>
      </w:r>
      <w:r>
        <w:t>planning, public works, storm water and other departments who are also involved in the review of development applications</w:t>
      </w:r>
      <w:bookmarkStart w:id="1" w:name="_Toc486944760"/>
      <w:r>
        <w:t xml:space="preserve">. </w:t>
      </w:r>
      <w:bookmarkEnd w:id="1"/>
      <w:r>
        <w:t>One of the goals of that collaborative process has been to</w:t>
      </w:r>
      <w:r w:rsidR="001C3EC5" w:rsidRPr="00CE0125">
        <w:t xml:space="preserve"> increase the </w:t>
      </w:r>
      <w:r w:rsidR="001C3EC5" w:rsidRPr="00CE0125">
        <w:rPr>
          <w:noProof/>
        </w:rPr>
        <w:t>buy</w:t>
      </w:r>
      <w:r w:rsidR="00920F33" w:rsidRPr="00CE0125">
        <w:rPr>
          <w:noProof/>
        </w:rPr>
        <w:t>-</w:t>
      </w:r>
      <w:r w:rsidR="001C3EC5" w:rsidRPr="00CE0125">
        <w:rPr>
          <w:noProof/>
        </w:rPr>
        <w:t>in</w:t>
      </w:r>
      <w:r w:rsidR="001C3EC5" w:rsidRPr="00CE0125">
        <w:t xml:space="preserve"> from</w:t>
      </w:r>
      <w:r w:rsidR="006C0DCE" w:rsidRPr="00CE0125">
        <w:t xml:space="preserve"> technical staff in charge of implementing the </w:t>
      </w:r>
      <w:r w:rsidR="00920F33" w:rsidRPr="00CE0125">
        <w:t xml:space="preserve">GDS </w:t>
      </w:r>
      <w:r w:rsidR="006C0DCE" w:rsidRPr="00CE0125">
        <w:t>program</w:t>
      </w:r>
      <w:r>
        <w:t xml:space="preserve">; and to </w:t>
      </w:r>
      <w:r w:rsidR="001C3EC5" w:rsidRPr="00CE0125">
        <w:t>streaml</w:t>
      </w:r>
      <w:r>
        <w:t xml:space="preserve">ine the pre-application process. </w:t>
      </w:r>
    </w:p>
    <w:p w:rsidR="00B06B40" w:rsidRPr="00D04C4B" w:rsidRDefault="00F077E3" w:rsidP="007E5019">
      <w:pPr>
        <w:pStyle w:val="ListParagraph"/>
        <w:numPr>
          <w:ilvl w:val="0"/>
          <w:numId w:val="1"/>
        </w:numPr>
        <w:ind w:left="567" w:hanging="283"/>
      </w:pPr>
      <w:r w:rsidRPr="00D04C4B">
        <w:t>The Sustainability P</w:t>
      </w:r>
      <w:r w:rsidR="00B06B40" w:rsidRPr="00D04C4B">
        <w:t xml:space="preserve">erformance </w:t>
      </w:r>
      <w:r w:rsidRPr="00D04C4B">
        <w:t>M</w:t>
      </w:r>
      <w:r w:rsidR="00B06B40" w:rsidRPr="00D04C4B">
        <w:t xml:space="preserve">etrics </w:t>
      </w:r>
      <w:r w:rsidRPr="00D04C4B">
        <w:t xml:space="preserve">(SPM) </w:t>
      </w:r>
      <w:r w:rsidR="00B06B40" w:rsidRPr="00D04C4B">
        <w:t>are integrated early in the Development Application review process for Site/</w:t>
      </w:r>
      <w:r w:rsidR="00611006" w:rsidRPr="00D04C4B">
        <w:t xml:space="preserve">Block &amp; </w:t>
      </w:r>
      <w:r w:rsidR="00B06B40" w:rsidRPr="00D04C4B">
        <w:t xml:space="preserve">Subdivision Plans, this allows conversations to occur </w:t>
      </w:r>
      <w:r w:rsidR="00D04C4B" w:rsidRPr="00D04C4B">
        <w:t xml:space="preserve">right from the onset before a lot of work has gone into the process by developers that that early process helps to provide the time and ability to developers to increase the sustainability metrics they integrate into their developments and increase their score as well.  </w:t>
      </w:r>
    </w:p>
    <w:p w:rsidR="00410094" w:rsidRPr="00CE0125" w:rsidRDefault="00F21605" w:rsidP="007E5019">
      <w:pPr>
        <w:pStyle w:val="ListParagraph"/>
        <w:numPr>
          <w:ilvl w:val="0"/>
          <w:numId w:val="1"/>
        </w:numPr>
        <w:ind w:left="567" w:hanging="283"/>
      </w:pPr>
      <w:r w:rsidRPr="00CE0125">
        <w:t>Vaughan is exploring a web-based checklist (similar to the one used f</w:t>
      </w:r>
      <w:r w:rsidR="00D04C4B">
        <w:t xml:space="preserve">or the City of Brampton) as that has been found to simplify the gathering of the </w:t>
      </w:r>
      <w:r w:rsidRPr="00CE0125">
        <w:t>necessary information—a feature that has been requested by the development community.</w:t>
      </w:r>
    </w:p>
    <w:p w:rsidR="00B325D7" w:rsidRPr="00CE0125" w:rsidRDefault="00A15714" w:rsidP="007E5019">
      <w:pPr>
        <w:pStyle w:val="ListParagraph"/>
        <w:numPr>
          <w:ilvl w:val="0"/>
          <w:numId w:val="1"/>
        </w:numPr>
        <w:ind w:left="567" w:hanging="283"/>
      </w:pPr>
      <w:r w:rsidRPr="00CE0125">
        <w:t>The</w:t>
      </w:r>
      <w:r w:rsidR="00D04C4B">
        <w:t xml:space="preserve"> </w:t>
      </w:r>
      <w:r w:rsidR="003C0415">
        <w:t xml:space="preserve">sustainability </w:t>
      </w:r>
      <w:r w:rsidR="00D04C4B">
        <w:t xml:space="preserve">metrics focus both on the </w:t>
      </w:r>
      <w:r w:rsidR="00DE3654" w:rsidRPr="000F5133">
        <w:rPr>
          <w:i/>
        </w:rPr>
        <w:t>greening</w:t>
      </w:r>
      <w:r w:rsidRPr="00CE0125">
        <w:t xml:space="preserve"> the </w:t>
      </w:r>
      <w:r w:rsidRPr="000F5133">
        <w:rPr>
          <w:u w:val="single"/>
        </w:rPr>
        <w:t>external design features</w:t>
      </w:r>
      <w:r w:rsidRPr="00CE0125">
        <w:t xml:space="preserve"> </w:t>
      </w:r>
      <w:r w:rsidR="007272AF" w:rsidRPr="00CE0125">
        <w:t>of a building</w:t>
      </w:r>
      <w:r w:rsidR="00D04C4B">
        <w:t xml:space="preserve"> as well as </w:t>
      </w:r>
      <w:r w:rsidR="00DE3654" w:rsidRPr="00CE0125">
        <w:t>t</w:t>
      </w:r>
      <w:r w:rsidR="007272AF" w:rsidRPr="00CE0125">
        <w:t>he internal features of the house includ</w:t>
      </w:r>
      <w:r w:rsidR="00DE3654" w:rsidRPr="00CE0125">
        <w:t xml:space="preserve">e water and energy conservation. </w:t>
      </w:r>
      <w:r w:rsidR="00D04C4B">
        <w:t xml:space="preserve">However, it is up to the developer to determine which of the metrics will be integrated into their application. </w:t>
      </w:r>
    </w:p>
    <w:p w:rsidR="00410094" w:rsidRPr="00CE0125" w:rsidRDefault="00410094" w:rsidP="007E5019">
      <w:pPr>
        <w:pStyle w:val="ListParagraph"/>
        <w:numPr>
          <w:ilvl w:val="0"/>
          <w:numId w:val="1"/>
        </w:numPr>
        <w:ind w:left="567" w:hanging="283"/>
      </w:pPr>
      <w:r w:rsidRPr="00CE0125">
        <w:t xml:space="preserve">In addition to the checklist, the developer also has to </w:t>
      </w:r>
      <w:r w:rsidR="00D04C4B">
        <w:t xml:space="preserve">submit a </w:t>
      </w:r>
      <w:r w:rsidR="005B3359" w:rsidRPr="00CE0125">
        <w:t xml:space="preserve">Sustainability Summary, which </w:t>
      </w:r>
      <w:r w:rsidR="005B3359" w:rsidRPr="00CE0125">
        <w:rPr>
          <w:noProof/>
        </w:rPr>
        <w:t>includes:</w:t>
      </w:r>
      <w:r w:rsidR="003C0415">
        <w:t xml:space="preserve"> their Sustainability </w:t>
      </w:r>
      <w:r w:rsidR="005B3359" w:rsidRPr="00CE0125">
        <w:t>score,</w:t>
      </w:r>
      <w:r w:rsidRPr="00CE0125">
        <w:t xml:space="preserve"> targets achieved and </w:t>
      </w:r>
      <w:r w:rsidR="005B3359" w:rsidRPr="00CE0125">
        <w:t>how the established</w:t>
      </w:r>
      <w:r w:rsidR="00F55314" w:rsidRPr="00CE0125">
        <w:t xml:space="preserve"> t</w:t>
      </w:r>
      <w:r w:rsidR="005B3359" w:rsidRPr="00CE0125">
        <w:t xml:space="preserve">argets could be </w:t>
      </w:r>
      <w:r w:rsidR="005B3359" w:rsidRPr="00CE0125">
        <w:lastRenderedPageBreak/>
        <w:t>verified by presenting</w:t>
      </w:r>
      <w:r w:rsidR="00F55314" w:rsidRPr="00CE0125">
        <w:t xml:space="preserve"> associated component studies (this tool was originally developed by Brampton as well). </w:t>
      </w:r>
    </w:p>
    <w:p w:rsidR="00D95138" w:rsidRPr="00CE0125" w:rsidRDefault="00F55314" w:rsidP="007E5019">
      <w:pPr>
        <w:pStyle w:val="ListParagraph"/>
        <w:numPr>
          <w:ilvl w:val="0"/>
          <w:numId w:val="1"/>
        </w:numPr>
        <w:ind w:left="567" w:hanging="283"/>
      </w:pPr>
      <w:r w:rsidRPr="00CE0125">
        <w:t>This summary makes the developer more aware of the benefits of each metric and provides details</w:t>
      </w:r>
      <w:r w:rsidR="00D95138" w:rsidRPr="00CE0125">
        <w:t xml:space="preserve"> that can be</w:t>
      </w:r>
      <w:r w:rsidRPr="00CE0125">
        <w:t xml:space="preserve"> assessed and cross-referenced by the muni</w:t>
      </w:r>
      <w:r w:rsidR="000F5133">
        <w:t>cipality to ensure compliance. The Summary also</w:t>
      </w:r>
      <w:r w:rsidR="003C0415">
        <w:t xml:space="preserve"> acts as a</w:t>
      </w:r>
      <w:r w:rsidR="00D95138" w:rsidRPr="00CE0125">
        <w:t xml:space="preserve"> che</w:t>
      </w:r>
      <w:r w:rsidR="003C0415">
        <w:t>cklist for the intended reviewers</w:t>
      </w:r>
      <w:r w:rsidR="00D95138" w:rsidRPr="00CE0125">
        <w:t xml:space="preserve"> </w:t>
      </w:r>
      <w:r w:rsidR="000F5133">
        <w:t xml:space="preserve">(from various municipal departments) </w:t>
      </w:r>
      <w:r w:rsidR="00D95138" w:rsidRPr="00CE0125">
        <w:t xml:space="preserve">to verify targets/metrics and provide feedback </w:t>
      </w:r>
      <w:r w:rsidR="005B3359" w:rsidRPr="00CE0125">
        <w:rPr>
          <w:noProof/>
        </w:rPr>
        <w:t>o</w:t>
      </w:r>
      <w:r w:rsidR="00D95138" w:rsidRPr="00CE0125">
        <w:rPr>
          <w:noProof/>
        </w:rPr>
        <w:t>n</w:t>
      </w:r>
      <w:r w:rsidR="00D95138" w:rsidRPr="00CE0125">
        <w:t xml:space="preserve"> potential improvements to the proposed plan</w:t>
      </w:r>
      <w:r w:rsidR="000F5133">
        <w:t xml:space="preserve"> </w:t>
      </w:r>
      <w:r w:rsidR="00B06B40" w:rsidRPr="00CE0125">
        <w:t>that woul</w:t>
      </w:r>
      <w:r w:rsidR="005B3359" w:rsidRPr="00CE0125">
        <w:t xml:space="preserve">d lead the developer to achieve </w:t>
      </w:r>
      <w:r w:rsidR="000F5133">
        <w:t xml:space="preserve">recommended minimum targets, how they can increase their sustainability score overall </w:t>
      </w:r>
      <w:r w:rsidR="00B06B40" w:rsidRPr="00CE0125">
        <w:t xml:space="preserve">and </w:t>
      </w:r>
      <w:r w:rsidR="000F5133">
        <w:t xml:space="preserve">how they can achieve </w:t>
      </w:r>
      <w:r w:rsidR="00B06B40" w:rsidRPr="00CE0125">
        <w:t xml:space="preserve">aspirational targets. </w:t>
      </w:r>
    </w:p>
    <w:p w:rsidR="00D8590B" w:rsidRPr="00CE0125" w:rsidRDefault="000F5133" w:rsidP="007E5019">
      <w:pPr>
        <w:pStyle w:val="ListParagraph"/>
        <w:numPr>
          <w:ilvl w:val="0"/>
          <w:numId w:val="1"/>
        </w:numPr>
        <w:ind w:left="567" w:hanging="283"/>
      </w:pPr>
      <w:r>
        <w:t xml:space="preserve">Council will be considering establishing a minimum threshold likely in the fall of 2017. Based on their decision there will also be a focus on </w:t>
      </w:r>
      <w:r w:rsidR="00D8590B" w:rsidRPr="00CE0125">
        <w:t>resource creation</w:t>
      </w:r>
      <w:r w:rsidR="00114372" w:rsidRPr="00CE0125">
        <w:t xml:space="preserve"> (</w:t>
      </w:r>
      <w:r>
        <w:t xml:space="preserve">to </w:t>
      </w:r>
      <w:r w:rsidR="00114372" w:rsidRPr="00CE0125">
        <w:t xml:space="preserve">provide support </w:t>
      </w:r>
      <w:r w:rsidR="005B3359" w:rsidRPr="00CE0125">
        <w:t>to ensure the development community</w:t>
      </w:r>
      <w:r w:rsidR="00114372" w:rsidRPr="00CE0125">
        <w:t xml:space="preserve"> achieve</w:t>
      </w:r>
      <w:r w:rsidR="005B3359" w:rsidRPr="00CE0125">
        <w:t>s</w:t>
      </w:r>
      <w:r w:rsidR="00114372" w:rsidRPr="00CE0125">
        <w:t xml:space="preserve"> the best combination of measures that would improve their overall score</w:t>
      </w:r>
      <w:r w:rsidR="005B3359" w:rsidRPr="00CE0125">
        <w:t xml:space="preserve"> in the simplest way possible)</w:t>
      </w:r>
      <w:r w:rsidR="00114372" w:rsidRPr="00CE0125">
        <w:t>, and monitoring</w:t>
      </w:r>
      <w:r>
        <w:t xml:space="preserve"> of the uptake of metrics and overall implementation of the program</w:t>
      </w:r>
      <w:r w:rsidR="00114372" w:rsidRPr="00CE0125">
        <w:t>.</w:t>
      </w:r>
    </w:p>
    <w:p w:rsidR="00E47F2D" w:rsidRPr="00CE0125" w:rsidRDefault="000F5133" w:rsidP="007E5019">
      <w:pPr>
        <w:pStyle w:val="ListParagraph"/>
        <w:numPr>
          <w:ilvl w:val="0"/>
          <w:numId w:val="1"/>
        </w:numPr>
        <w:ind w:left="567" w:hanging="283"/>
      </w:pPr>
      <w:r>
        <w:t xml:space="preserve">Vaughan also continues to </w:t>
      </w:r>
      <w:r w:rsidR="00114372" w:rsidRPr="00CE0125">
        <w:t>training and consultations with the munici</w:t>
      </w:r>
      <w:r>
        <w:t>pal staff</w:t>
      </w:r>
      <w:r w:rsidR="00114372" w:rsidRPr="00CE0125">
        <w:t xml:space="preserve"> to ensure they understand their role </w:t>
      </w:r>
      <w:r w:rsidR="00E47F2D" w:rsidRPr="00CE0125">
        <w:t xml:space="preserve">in the GDS process. </w:t>
      </w:r>
    </w:p>
    <w:p w:rsidR="00E47F2D" w:rsidRPr="00CE0125" w:rsidRDefault="000F5133" w:rsidP="007E5019">
      <w:pPr>
        <w:pStyle w:val="ListParagraph"/>
        <w:numPr>
          <w:ilvl w:val="0"/>
          <w:numId w:val="1"/>
        </w:numPr>
        <w:ind w:left="567" w:hanging="283"/>
      </w:pPr>
      <w:r>
        <w:t xml:space="preserve">It is important to always improve upon how the </w:t>
      </w:r>
      <w:r w:rsidR="00692506" w:rsidRPr="00CE0125">
        <w:t>S</w:t>
      </w:r>
      <w:r w:rsidR="00E47F2D" w:rsidRPr="00CE0125">
        <w:t xml:space="preserve">ustainable </w:t>
      </w:r>
      <w:r w:rsidR="00692506" w:rsidRPr="00CE0125">
        <w:t>P</w:t>
      </w:r>
      <w:r w:rsidR="00E47F2D" w:rsidRPr="00CE0125">
        <w:t xml:space="preserve">erformance </w:t>
      </w:r>
      <w:r w:rsidR="00692506" w:rsidRPr="00CE0125">
        <w:t>M</w:t>
      </w:r>
      <w:r w:rsidR="00E47F2D" w:rsidRPr="00CE0125">
        <w:t>easures (SPM)</w:t>
      </w:r>
      <w:r w:rsidR="00692506" w:rsidRPr="00CE0125">
        <w:t xml:space="preserve"> are reviewed and verified</w:t>
      </w:r>
      <w:r>
        <w:t>; s</w:t>
      </w:r>
      <w:r w:rsidR="00E47F2D" w:rsidRPr="00CE0125">
        <w:t>uggest and negotiate improvements to the checklist indicators/criteri</w:t>
      </w:r>
      <w:r>
        <w:t>a; and v</w:t>
      </w:r>
      <w:r w:rsidR="00163A4F" w:rsidRPr="00CE0125">
        <w:t>erify final score for their final submission report back to council on how the objectives have been met</w:t>
      </w:r>
      <w:r>
        <w:t xml:space="preserve">. </w:t>
      </w:r>
    </w:p>
    <w:p w:rsidR="00F322A9" w:rsidRDefault="00E47F2D" w:rsidP="007E5019">
      <w:pPr>
        <w:pStyle w:val="ListParagraph"/>
        <w:numPr>
          <w:ilvl w:val="0"/>
          <w:numId w:val="1"/>
        </w:numPr>
        <w:ind w:left="567" w:hanging="283"/>
      </w:pPr>
      <w:r w:rsidRPr="00CE0125">
        <w:t xml:space="preserve">There has been some </w:t>
      </w:r>
      <w:r w:rsidRPr="00CE0125">
        <w:rPr>
          <w:noProof/>
        </w:rPr>
        <w:t>pushback</w:t>
      </w:r>
      <w:r w:rsidRPr="00CE0125">
        <w:t xml:space="preserve"> from the </w:t>
      </w:r>
      <w:r w:rsidR="000F5133">
        <w:t>developers’</w:t>
      </w:r>
      <w:r w:rsidRPr="00CE0125">
        <w:t xml:space="preserve"> planners because of the increased workload, but there is an overall acceptance to the implementation of the checklist. </w:t>
      </w:r>
    </w:p>
    <w:p w:rsidR="0072258E" w:rsidRDefault="00B10EB1" w:rsidP="007E5019">
      <w:pPr>
        <w:pStyle w:val="ListParagraph"/>
        <w:numPr>
          <w:ilvl w:val="0"/>
          <w:numId w:val="1"/>
        </w:numPr>
        <w:ind w:left="567" w:hanging="283"/>
      </w:pPr>
      <w:r w:rsidRPr="00F322A9">
        <w:t>Th</w:t>
      </w:r>
      <w:r w:rsidR="00611006" w:rsidRPr="00F322A9">
        <w:t xml:space="preserve">e City of Vaughan </w:t>
      </w:r>
      <w:r w:rsidR="00F322A9" w:rsidRPr="00F322A9">
        <w:t xml:space="preserve">has relied </w:t>
      </w:r>
      <w:r w:rsidR="00611006" w:rsidRPr="00F322A9">
        <w:t xml:space="preserve">heavily </w:t>
      </w:r>
      <w:r w:rsidRPr="00F322A9">
        <w:t xml:space="preserve">on the </w:t>
      </w:r>
      <w:r w:rsidR="00F322A9" w:rsidRPr="00F322A9">
        <w:t xml:space="preserve">partnership with the </w:t>
      </w:r>
      <w:r w:rsidRPr="00F322A9">
        <w:t>C</w:t>
      </w:r>
      <w:r w:rsidR="00F322A9">
        <w:t>ity of Brampton and the Town</w:t>
      </w:r>
      <w:r w:rsidRPr="00F322A9">
        <w:t xml:space="preserve"> of Richmond Hill </w:t>
      </w:r>
      <w:r w:rsidR="00F322A9" w:rsidRPr="00F322A9">
        <w:t xml:space="preserve">throughout the process of development and implementation and approaches have been shared across municipalities. This has saved a significant amount of time and resources through the sharing </w:t>
      </w:r>
      <w:r w:rsidR="00F322A9">
        <w:t xml:space="preserve">of resources. An additional benefit of this partnership is that if efforts or progress was delayed in one of the jurisdictions, progress in the other municipalities would provide an incentive to advance progress. This has helped provide incentive for overcome periods where progress has lagged. </w:t>
      </w:r>
    </w:p>
    <w:p w:rsidR="00864FCA" w:rsidRDefault="0072258E" w:rsidP="007E5019">
      <w:pPr>
        <w:pStyle w:val="ListParagraph"/>
        <w:numPr>
          <w:ilvl w:val="0"/>
          <w:numId w:val="1"/>
        </w:numPr>
        <w:ind w:left="567" w:hanging="283"/>
      </w:pPr>
      <w:r>
        <w:t>An i</w:t>
      </w:r>
      <w:r w:rsidR="00B10EB1" w:rsidRPr="00CE0125">
        <w:t xml:space="preserve">ncentive </w:t>
      </w:r>
      <w:r>
        <w:t xml:space="preserve">approach is being explored to provide motivation for developers to move to the aspirational level. Incentives being considered are: reduced timelines for the </w:t>
      </w:r>
      <w:r w:rsidR="00B10EB1" w:rsidRPr="00CE0125">
        <w:t>application process</w:t>
      </w:r>
      <w:r>
        <w:t xml:space="preserve">; other incentives that are being explored include </w:t>
      </w:r>
      <w:r w:rsidR="00864FCA">
        <w:t xml:space="preserve">recognition/awards, </w:t>
      </w:r>
      <w:r>
        <w:t xml:space="preserve">development charge rebates, </w:t>
      </w:r>
      <w:r w:rsidR="00864FCA">
        <w:t xml:space="preserve">and </w:t>
      </w:r>
      <w:r>
        <w:t xml:space="preserve">how local improvement charges may be able to address up front costs. We are always looking for different opportunities to provide those incentives. </w:t>
      </w:r>
      <w:bookmarkStart w:id="2" w:name="_Toc486944771"/>
    </w:p>
    <w:p w:rsidR="007A64B2" w:rsidRDefault="006343D6" w:rsidP="007E5019">
      <w:pPr>
        <w:pStyle w:val="ListParagraph"/>
        <w:numPr>
          <w:ilvl w:val="0"/>
          <w:numId w:val="1"/>
        </w:numPr>
        <w:ind w:left="567" w:hanging="283"/>
      </w:pPr>
      <w:r w:rsidRPr="00CE0125">
        <w:t>Next Steps</w:t>
      </w:r>
      <w:bookmarkEnd w:id="2"/>
      <w:r w:rsidR="00864FCA">
        <w:t xml:space="preserve">: </w:t>
      </w:r>
      <w:r w:rsidR="00397A21" w:rsidRPr="00CE0125">
        <w:t xml:space="preserve">Establish </w:t>
      </w:r>
      <w:r w:rsidRPr="00CE0125">
        <w:t>threshold number</w:t>
      </w:r>
      <w:r w:rsidR="00397A21" w:rsidRPr="00CE0125">
        <w:t>s for the minimum an</w:t>
      </w:r>
      <w:r w:rsidR="00864FCA">
        <w:t xml:space="preserve">d aspirational GDS requirements; a Council report will be going to </w:t>
      </w:r>
      <w:r w:rsidR="00397A21" w:rsidRPr="00CE0125">
        <w:t>council</w:t>
      </w:r>
      <w:r w:rsidR="00864FCA">
        <w:t xml:space="preserve"> in the Fall of 2017; and the C</w:t>
      </w:r>
      <w:r w:rsidR="004344DF">
        <w:t>ity is also</w:t>
      </w:r>
      <w:r w:rsidR="002D6AC3" w:rsidRPr="00CE0125">
        <w:t xml:space="preserve"> </w:t>
      </w:r>
      <w:r w:rsidR="00864FCA">
        <w:t xml:space="preserve">looking </w:t>
      </w:r>
      <w:r w:rsidRPr="00CE0125">
        <w:t xml:space="preserve">into </w:t>
      </w:r>
      <w:r w:rsidR="00397A21" w:rsidRPr="00CE0125">
        <w:t>additional</w:t>
      </w:r>
      <w:r w:rsidRPr="00CE0125">
        <w:t xml:space="preserve"> financial opportunities to support this effort</w:t>
      </w:r>
      <w:r w:rsidR="00864FCA">
        <w:t xml:space="preserve">. </w:t>
      </w:r>
    </w:p>
    <w:p w:rsidR="00C34F0E" w:rsidRDefault="00754B14" w:rsidP="007E5019">
      <w:pPr>
        <w:pStyle w:val="ListParagraph"/>
        <w:numPr>
          <w:ilvl w:val="0"/>
          <w:numId w:val="1"/>
        </w:numPr>
        <w:ind w:left="567" w:hanging="283"/>
      </w:pPr>
      <w:r w:rsidRPr="00CE0125">
        <w:t xml:space="preserve">Vaughan also has </w:t>
      </w:r>
      <w:r w:rsidR="007A64B2">
        <w:t xml:space="preserve">a </w:t>
      </w:r>
      <w:r w:rsidRPr="00CE0125">
        <w:t>Plac</w:t>
      </w:r>
      <w:r w:rsidR="007A64B2">
        <w:t xml:space="preserve">eholder Policies through the OP </w:t>
      </w:r>
      <w:r w:rsidRPr="00CE0125">
        <w:t xml:space="preserve">P </w:t>
      </w:r>
      <w:r w:rsidR="007A64B2">
        <w:t>related to the g</w:t>
      </w:r>
      <w:r w:rsidRPr="00CE0125">
        <w:t>reen de</w:t>
      </w:r>
      <w:r w:rsidR="007A64B2">
        <w:t xml:space="preserve">velopment Standards, but are exploring if there are any necessary changes that need to be made to that sections for the next OP update. </w:t>
      </w:r>
    </w:p>
    <w:p w:rsidR="00C34F0E" w:rsidRDefault="00AA6100" w:rsidP="007E5019">
      <w:pPr>
        <w:pStyle w:val="ListParagraph"/>
        <w:numPr>
          <w:ilvl w:val="0"/>
          <w:numId w:val="1"/>
        </w:numPr>
        <w:ind w:left="567" w:hanging="283"/>
      </w:pPr>
      <w:r w:rsidRPr="00CE0125">
        <w:t>H</w:t>
      </w:r>
      <w:r w:rsidR="007A64B2">
        <w:t>ow has the GDS</w:t>
      </w:r>
      <w:r w:rsidRPr="00CE0125">
        <w:t xml:space="preserve"> </w:t>
      </w:r>
      <w:r w:rsidR="007A64B2">
        <w:t xml:space="preserve">been reported on to City Council? </w:t>
      </w:r>
      <w:r w:rsidRPr="00CE0125">
        <w:t xml:space="preserve">There is a section in the Staff Report that references </w:t>
      </w:r>
      <w:r w:rsidRPr="00C34F0E">
        <w:rPr>
          <w:i/>
        </w:rPr>
        <w:t>Green Directions Vaughan</w:t>
      </w:r>
      <w:r w:rsidRPr="00CE0125">
        <w:t xml:space="preserve"> and </w:t>
      </w:r>
      <w:r w:rsidRPr="00C34F0E">
        <w:rPr>
          <w:i/>
        </w:rPr>
        <w:t>Terms of Council Priorities.; a</w:t>
      </w:r>
      <w:r w:rsidRPr="00CE0125">
        <w:t>ll work needs to reference</w:t>
      </w:r>
      <w:r w:rsidR="007A64B2">
        <w:t xml:space="preserve"> </w:t>
      </w:r>
      <w:r w:rsidR="007A64B2">
        <w:lastRenderedPageBreak/>
        <w:t>the latter</w:t>
      </w:r>
      <w:r w:rsidRPr="00CE0125">
        <w:t xml:space="preserve">, which requires a sustainability summary. All departments are required to submit a sustainability summary. Once the GDS becomes endorsed, the planning department would be required to submit the scoring component for </w:t>
      </w:r>
      <w:r w:rsidR="007A64B2">
        <w:t xml:space="preserve">all their projects. </w:t>
      </w:r>
      <w:bookmarkStart w:id="3" w:name="_Toc486944773"/>
    </w:p>
    <w:p w:rsidR="00BF6DC8" w:rsidRPr="00C34F0E" w:rsidRDefault="007272AF" w:rsidP="00C34F0E">
      <w:pPr>
        <w:rPr>
          <w:b/>
        </w:rPr>
      </w:pPr>
      <w:r w:rsidRPr="00C34F0E">
        <w:rPr>
          <w:b/>
        </w:rPr>
        <w:t>City of Brampton—Michael Hoy</w:t>
      </w:r>
      <w:bookmarkEnd w:id="3"/>
      <w:r w:rsidRPr="00C34F0E">
        <w:rPr>
          <w:b/>
        </w:rPr>
        <w:t xml:space="preserve"> </w:t>
      </w:r>
    </w:p>
    <w:p w:rsidR="00572827" w:rsidRPr="00CE0125" w:rsidRDefault="00F92599" w:rsidP="007E5019">
      <w:pPr>
        <w:pStyle w:val="ListParagraph"/>
        <w:numPr>
          <w:ilvl w:val="0"/>
          <w:numId w:val="2"/>
        </w:numPr>
        <w:ind w:left="567" w:hanging="283"/>
      </w:pPr>
      <w:r w:rsidRPr="00CE0125">
        <w:t>Sustainability</w:t>
      </w:r>
      <w:r w:rsidR="00A52A5A" w:rsidRPr="00CE0125">
        <w:t xml:space="preserve"> Guidelines were i</w:t>
      </w:r>
      <w:r w:rsidR="00572827" w:rsidRPr="00CE0125">
        <w:t>ncorporated as an additional chapter within the City’s Development Design Guidelines.  The City is currently updating the Development Design Guidelines, which provides more opportunities to embed more GDS langua</w:t>
      </w:r>
      <w:r w:rsidR="00892B72" w:rsidRPr="00CE0125">
        <w:t>ge</w:t>
      </w:r>
      <w:r w:rsidR="00572827" w:rsidRPr="00CE0125">
        <w:t xml:space="preserve"> throughout the document. </w:t>
      </w:r>
    </w:p>
    <w:p w:rsidR="00A52A5A" w:rsidRPr="00CE0125" w:rsidRDefault="00572827" w:rsidP="007E5019">
      <w:pPr>
        <w:pStyle w:val="ListParagraph"/>
        <w:numPr>
          <w:ilvl w:val="0"/>
          <w:numId w:val="2"/>
        </w:numPr>
        <w:ind w:left="567" w:hanging="283"/>
      </w:pPr>
      <w:r w:rsidRPr="00CE0125">
        <w:t>All development must reference and adhere to the Development Design Guidelines</w:t>
      </w:r>
    </w:p>
    <w:p w:rsidR="00892B72" w:rsidRPr="00CE0125" w:rsidRDefault="00892B72" w:rsidP="007E5019">
      <w:pPr>
        <w:pStyle w:val="ListParagraph"/>
        <w:numPr>
          <w:ilvl w:val="0"/>
          <w:numId w:val="2"/>
        </w:numPr>
        <w:ind w:left="567" w:hanging="283"/>
      </w:pPr>
      <w:bookmarkStart w:id="4" w:name="_Toc486944776"/>
      <w:r w:rsidRPr="00CE0125">
        <w:t xml:space="preserve">Sustainability </w:t>
      </w:r>
      <w:r w:rsidR="00973C76" w:rsidRPr="00CE0125">
        <w:t>Metrics</w:t>
      </w:r>
      <w:bookmarkEnd w:id="4"/>
      <w:r w:rsidR="00F92599">
        <w:t xml:space="preserve"> are provided at the </w:t>
      </w:r>
      <w:r w:rsidRPr="00CE0125">
        <w:t xml:space="preserve">Block </w:t>
      </w:r>
      <w:r w:rsidR="00537279">
        <w:t xml:space="preserve">and Site Plan scale. </w:t>
      </w:r>
    </w:p>
    <w:p w:rsidR="00892B72" w:rsidRPr="00CE0125" w:rsidRDefault="00741FE7" w:rsidP="007E5019">
      <w:pPr>
        <w:pStyle w:val="ListParagraph"/>
        <w:numPr>
          <w:ilvl w:val="0"/>
          <w:numId w:val="2"/>
        </w:numPr>
        <w:ind w:left="567" w:hanging="283"/>
      </w:pPr>
      <w:r w:rsidRPr="00CE0125">
        <w:t>T</w:t>
      </w:r>
      <w:r w:rsidR="00973C76" w:rsidRPr="00CE0125">
        <w:t>he municipality is responsible for recommending a minimu</w:t>
      </w:r>
      <w:r w:rsidRPr="00CE0125">
        <w:t>m number of sustainable metrics</w:t>
      </w:r>
      <w:r w:rsidR="00892B72" w:rsidRPr="00CE0125">
        <w:t xml:space="preserve">, the City has three different requirements the developers </w:t>
      </w:r>
      <w:r w:rsidR="00A70EA6" w:rsidRPr="00CE0125">
        <w:rPr>
          <w:noProof/>
        </w:rPr>
        <w:t>have</w:t>
      </w:r>
      <w:r w:rsidR="00892B72" w:rsidRPr="00CE0125">
        <w:t xml:space="preserve"> a choice to abide by (Mandatory Requirements, Rec</w:t>
      </w:r>
      <w:r w:rsidR="00F92599">
        <w:t xml:space="preserve">ommended Minimum, Aspirational). </w:t>
      </w:r>
      <w:r w:rsidR="00892B72" w:rsidRPr="00CE0125">
        <w:t xml:space="preserve">Council approved </w:t>
      </w:r>
      <w:r w:rsidR="00F92599">
        <w:t xml:space="preserve">language </w:t>
      </w:r>
      <w:r w:rsidR="00537279">
        <w:t xml:space="preserve">states, </w:t>
      </w:r>
      <w:r w:rsidR="00892B72" w:rsidRPr="00CE0125">
        <w:t xml:space="preserve">Applicants are </w:t>
      </w:r>
      <w:r w:rsidR="00892B72" w:rsidRPr="00C34F0E">
        <w:rPr>
          <w:i/>
        </w:rPr>
        <w:t>encouraged</w:t>
      </w:r>
      <w:r w:rsidR="00537279">
        <w:t xml:space="preserve"> to achieve</w:t>
      </w:r>
      <w:r w:rsidR="00892B72" w:rsidRPr="00CE0125">
        <w:t xml:space="preserve"> </w:t>
      </w:r>
      <w:r w:rsidR="00F92599">
        <w:t xml:space="preserve">the minimum threshold. </w:t>
      </w:r>
      <w:r w:rsidR="008730D4" w:rsidRPr="00CE0125">
        <w:t xml:space="preserve"> </w:t>
      </w:r>
      <w:r w:rsidR="00537279">
        <w:t xml:space="preserve">Therefore, it is not the case that they are formally mandated to or that approval will be subject to achievement of the minimum threshold. However, the onus is then placed on the developer to provide a rationale for why such a level is not achievable by them and that is often not a position a developer wants to be in. </w:t>
      </w:r>
    </w:p>
    <w:p w:rsidR="00FA0042" w:rsidRPr="00CE0125" w:rsidRDefault="00F92599" w:rsidP="007E5019">
      <w:pPr>
        <w:pStyle w:val="ListParagraph"/>
        <w:numPr>
          <w:ilvl w:val="0"/>
          <w:numId w:val="2"/>
        </w:numPr>
        <w:ind w:left="567" w:hanging="283"/>
      </w:pPr>
      <w:bookmarkStart w:id="5" w:name="_Toc486944778"/>
      <w:r>
        <w:t xml:space="preserve">Work undertaken this year </w:t>
      </w:r>
      <w:bookmarkEnd w:id="5"/>
      <w:r>
        <w:t xml:space="preserve">has focused on increasing the capacity and comfort of municipal staff to review the </w:t>
      </w:r>
      <w:r w:rsidR="00FA0042" w:rsidRPr="00CE0125">
        <w:t xml:space="preserve">incorporation of metrics </w:t>
      </w:r>
      <w:r>
        <w:t xml:space="preserve">in development applications and opportunities to improve the inclusion of metrics. </w:t>
      </w:r>
    </w:p>
    <w:p w:rsidR="00A20F3B" w:rsidRPr="00CE0125" w:rsidRDefault="00F92599" w:rsidP="007E5019">
      <w:pPr>
        <w:pStyle w:val="ListParagraph"/>
        <w:numPr>
          <w:ilvl w:val="0"/>
          <w:numId w:val="2"/>
        </w:numPr>
        <w:ind w:left="567" w:hanging="283"/>
      </w:pPr>
      <w:r>
        <w:t xml:space="preserve">The </w:t>
      </w:r>
      <w:r w:rsidR="00FA0042" w:rsidRPr="00CE0125">
        <w:t xml:space="preserve">Terms of references for </w:t>
      </w:r>
      <w:r w:rsidR="00741FE7" w:rsidRPr="00CE0125">
        <w:t>EIR,</w:t>
      </w:r>
      <w:r w:rsidR="00FA0042" w:rsidRPr="00CE0125">
        <w:t xml:space="preserve"> Community Design Guidelines, Planning Justification Report have </w:t>
      </w:r>
      <w:r>
        <w:t xml:space="preserve">all </w:t>
      </w:r>
      <w:r w:rsidR="00FA0042" w:rsidRPr="00CE0125">
        <w:t>been</w:t>
      </w:r>
      <w:r>
        <w:t xml:space="preserve"> updated. </w:t>
      </w:r>
      <w:r w:rsidR="00A20F3B" w:rsidRPr="00CE0125">
        <w:t xml:space="preserve">Transportation and engineering </w:t>
      </w:r>
      <w:r w:rsidR="00FA0042" w:rsidRPr="00CE0125">
        <w:t xml:space="preserve">sections have not </w:t>
      </w:r>
      <w:r>
        <w:t xml:space="preserve">yet </w:t>
      </w:r>
      <w:r w:rsidR="00FA0042" w:rsidRPr="00CE0125">
        <w:t>been updated</w:t>
      </w:r>
      <w:r>
        <w:t xml:space="preserve">. </w:t>
      </w:r>
    </w:p>
    <w:p w:rsidR="00112C56" w:rsidRPr="00CE0125" w:rsidRDefault="00112C56" w:rsidP="007E5019">
      <w:pPr>
        <w:pStyle w:val="ListParagraph"/>
        <w:numPr>
          <w:ilvl w:val="0"/>
          <w:numId w:val="2"/>
        </w:numPr>
        <w:ind w:left="567" w:hanging="283"/>
      </w:pPr>
      <w:r w:rsidRPr="00CE0125">
        <w:t>Working on moving tree planting soil quality and street tree density requirements from minimum targets to mandatory requirements</w:t>
      </w:r>
    </w:p>
    <w:p w:rsidR="00A20F3B" w:rsidRPr="00CE0125" w:rsidRDefault="00A20F3B" w:rsidP="007E5019">
      <w:pPr>
        <w:pStyle w:val="ListParagraph"/>
        <w:numPr>
          <w:ilvl w:val="0"/>
          <w:numId w:val="2"/>
        </w:numPr>
        <w:ind w:left="567" w:hanging="283"/>
      </w:pPr>
      <w:r w:rsidRPr="00CE0125">
        <w:t xml:space="preserve">Training Workshops </w:t>
      </w:r>
      <w:r w:rsidR="00112C56" w:rsidRPr="00CE0125">
        <w:t xml:space="preserve">are ongoing and </w:t>
      </w:r>
      <w:r w:rsidR="00F92599">
        <w:t xml:space="preserve">are </w:t>
      </w:r>
      <w:r w:rsidR="00112C56" w:rsidRPr="00CE0125">
        <w:t xml:space="preserve">focused on </w:t>
      </w:r>
      <w:r w:rsidRPr="00CE0125">
        <w:t xml:space="preserve">engineers and </w:t>
      </w:r>
      <w:r w:rsidR="00112C56" w:rsidRPr="00CE0125">
        <w:t>planners</w:t>
      </w:r>
    </w:p>
    <w:p w:rsidR="00A20F3B" w:rsidRPr="00CE0125" w:rsidRDefault="00112C56" w:rsidP="007E5019">
      <w:pPr>
        <w:pStyle w:val="ListParagraph"/>
        <w:numPr>
          <w:ilvl w:val="0"/>
          <w:numId w:val="2"/>
        </w:numPr>
        <w:ind w:left="567" w:hanging="283"/>
      </w:pPr>
      <w:bookmarkStart w:id="6" w:name="_Toc486944779"/>
      <w:r w:rsidRPr="00CE0125">
        <w:t>Future Updates of</w:t>
      </w:r>
      <w:r w:rsidR="00A20F3B" w:rsidRPr="00CE0125">
        <w:t xml:space="preserve"> OP Policies</w:t>
      </w:r>
      <w:bookmarkEnd w:id="6"/>
      <w:r w:rsidR="00F92599">
        <w:t xml:space="preserve"> include </w:t>
      </w:r>
      <w:r w:rsidR="001253BD" w:rsidRPr="00CE0125">
        <w:t xml:space="preserve">To increase the threshold number </w:t>
      </w:r>
      <w:r w:rsidR="00A70EA6" w:rsidRPr="00CE0125">
        <w:rPr>
          <w:noProof/>
        </w:rPr>
        <w:t>of</w:t>
      </w:r>
      <w:r w:rsidR="001253BD" w:rsidRPr="00CE0125">
        <w:t xml:space="preserve"> mini</w:t>
      </w:r>
      <w:r w:rsidR="003F527C" w:rsidRPr="00CE0125">
        <w:t>mum requirements and</w:t>
      </w:r>
      <w:r w:rsidR="001253BD" w:rsidRPr="00CE0125">
        <w:t xml:space="preserve"> have this bronze level become mandatory.</w:t>
      </w:r>
    </w:p>
    <w:p w:rsidR="00FB3812" w:rsidRPr="00CE0125" w:rsidRDefault="00F92599" w:rsidP="007E5019">
      <w:pPr>
        <w:pStyle w:val="ListParagraph"/>
        <w:numPr>
          <w:ilvl w:val="0"/>
          <w:numId w:val="2"/>
        </w:numPr>
        <w:ind w:left="567" w:hanging="283"/>
      </w:pPr>
      <w:r>
        <w:t xml:space="preserve">Progress Update: </w:t>
      </w:r>
      <w:r w:rsidR="003F527C" w:rsidRPr="00CE0125">
        <w:t xml:space="preserve">The majority of the projects accepted by </w:t>
      </w:r>
      <w:r w:rsidR="003F527C" w:rsidRPr="00CE0125">
        <w:rPr>
          <w:noProof/>
        </w:rPr>
        <w:t>council</w:t>
      </w:r>
      <w:r>
        <w:t xml:space="preserve"> are Bronze level. </w:t>
      </w:r>
      <w:r w:rsidR="00E036EF" w:rsidRPr="00CE0125">
        <w:t>2-4 projects</w:t>
      </w:r>
      <w:r w:rsidR="003F527C" w:rsidRPr="00CE0125">
        <w:t xml:space="preserve"> achieved “aspirational”</w:t>
      </w:r>
      <w:r w:rsidR="00E036EF" w:rsidRPr="00CE0125">
        <w:t xml:space="preserve"> status; these projects have been </w:t>
      </w:r>
      <w:r w:rsidR="003F527C" w:rsidRPr="00CE0125">
        <w:t>concentrated within the downtown core</w:t>
      </w:r>
      <w:r w:rsidR="00E036EF" w:rsidRPr="00CE0125">
        <w:t xml:space="preserve"> area. </w:t>
      </w:r>
    </w:p>
    <w:p w:rsidR="00E823C9" w:rsidRPr="00CE0125" w:rsidRDefault="00E036EF" w:rsidP="007E5019">
      <w:pPr>
        <w:pStyle w:val="ListParagraph"/>
        <w:numPr>
          <w:ilvl w:val="0"/>
          <w:numId w:val="2"/>
        </w:numPr>
        <w:ind w:left="567" w:hanging="283"/>
      </w:pPr>
      <w:bookmarkStart w:id="7" w:name="_Toc486944781"/>
      <w:r w:rsidRPr="00CE0125">
        <w:t>Next Steps</w:t>
      </w:r>
      <w:bookmarkEnd w:id="7"/>
      <w:r w:rsidR="00F92599">
        <w:t xml:space="preserve">: </w:t>
      </w:r>
      <w:r w:rsidR="003F527C" w:rsidRPr="00CE0125">
        <w:t xml:space="preserve">Further analysis </w:t>
      </w:r>
      <w:r w:rsidRPr="00CE0125">
        <w:t xml:space="preserve">on the effectiveness of the metrics </w:t>
      </w:r>
      <w:r w:rsidRPr="00CE0125">
        <w:rPr>
          <w:noProof/>
        </w:rPr>
        <w:t>need</w:t>
      </w:r>
      <w:r w:rsidR="003B05CF" w:rsidRPr="00CE0125">
        <w:rPr>
          <w:noProof/>
        </w:rPr>
        <w:t>s</w:t>
      </w:r>
      <w:r w:rsidRPr="00CE0125">
        <w:t xml:space="preserve"> to be addressed in order to </w:t>
      </w:r>
      <w:r w:rsidR="003F527C" w:rsidRPr="00CE0125">
        <w:t>make any future a</w:t>
      </w:r>
      <w:r w:rsidR="00FB3812" w:rsidRPr="00CE0125">
        <w:t>djustments</w:t>
      </w:r>
      <w:r w:rsidR="003F527C" w:rsidRPr="00CE0125">
        <w:t xml:space="preserve"> to checklist requirements. </w:t>
      </w:r>
    </w:p>
    <w:p w:rsidR="00FB3812" w:rsidRPr="00CE0125" w:rsidRDefault="00E036EF" w:rsidP="007E5019">
      <w:pPr>
        <w:pStyle w:val="ListParagraph"/>
        <w:numPr>
          <w:ilvl w:val="0"/>
          <w:numId w:val="2"/>
        </w:numPr>
        <w:ind w:left="567" w:hanging="283"/>
      </w:pPr>
      <w:r w:rsidRPr="00CE0125">
        <w:t>This program is regionalized--</w:t>
      </w:r>
      <w:r w:rsidR="00FB3812" w:rsidRPr="00CE0125">
        <w:t>Peel is</w:t>
      </w:r>
      <w:r w:rsidRPr="00CE0125">
        <w:t xml:space="preserve"> currently trying to work</w:t>
      </w:r>
      <w:r w:rsidR="00FB3812" w:rsidRPr="00CE0125">
        <w:t xml:space="preserve"> with Mississauga</w:t>
      </w:r>
      <w:r w:rsidRPr="00CE0125">
        <w:t xml:space="preserve"> but this has been a very slow process. Legal briefing between municipalities </w:t>
      </w:r>
      <w:r w:rsidR="00545BC7" w:rsidRPr="00CE0125">
        <w:t>is a means to promote S</w:t>
      </w:r>
      <w:r w:rsidR="00F92599">
        <w:t xml:space="preserve">ustainability tools and metrics. </w:t>
      </w:r>
    </w:p>
    <w:p w:rsidR="00545BC7" w:rsidRPr="00CE0125" w:rsidRDefault="00FB3812" w:rsidP="007E5019">
      <w:pPr>
        <w:pStyle w:val="ListParagraph"/>
        <w:numPr>
          <w:ilvl w:val="0"/>
          <w:numId w:val="2"/>
        </w:numPr>
        <w:ind w:left="567" w:hanging="283"/>
      </w:pPr>
      <w:bookmarkStart w:id="8" w:name="_Toc486944782"/>
      <w:r w:rsidRPr="00CE0125">
        <w:t>Lessons Learned</w:t>
      </w:r>
      <w:bookmarkEnd w:id="8"/>
      <w:r w:rsidR="00F92599">
        <w:t xml:space="preserve">: </w:t>
      </w:r>
      <w:r w:rsidR="00545BC7" w:rsidRPr="00CE0125">
        <w:t xml:space="preserve">Incorporate as much Green Development language into policies, setting clear goals and guidance to promote a culture around sustainability. The culture is what establishes the movement and support needed for the </w:t>
      </w:r>
      <w:r w:rsidR="00914240" w:rsidRPr="00CE0125">
        <w:t>sustainability guidelines to be successful.</w:t>
      </w:r>
    </w:p>
    <w:p w:rsidR="00FB3812" w:rsidRDefault="003B05CF" w:rsidP="007E5019">
      <w:pPr>
        <w:pStyle w:val="ListParagraph"/>
        <w:numPr>
          <w:ilvl w:val="0"/>
          <w:numId w:val="2"/>
        </w:numPr>
        <w:ind w:left="567" w:hanging="283"/>
      </w:pPr>
      <w:r w:rsidRPr="00CE0125">
        <w:rPr>
          <w:noProof/>
        </w:rPr>
        <w:t>A n</w:t>
      </w:r>
      <w:r w:rsidR="00FB3812" w:rsidRPr="00CE0125">
        <w:rPr>
          <w:noProof/>
        </w:rPr>
        <w:t>etwor</w:t>
      </w:r>
      <w:r w:rsidR="00914240" w:rsidRPr="00CE0125">
        <w:rPr>
          <w:noProof/>
        </w:rPr>
        <w:t>k</w:t>
      </w:r>
      <w:r w:rsidR="00914240" w:rsidRPr="00CE0125">
        <w:t xml:space="preserve"> of advocates (</w:t>
      </w:r>
      <w:r w:rsidR="00F92599">
        <w:t xml:space="preserve">planners/senior management/council/legal) </w:t>
      </w:r>
      <w:r w:rsidRPr="00CE0125">
        <w:rPr>
          <w:noProof/>
        </w:rPr>
        <w:t>is</w:t>
      </w:r>
      <w:r w:rsidR="00F92599">
        <w:t xml:space="preserve"> necessary i</w:t>
      </w:r>
      <w:r w:rsidR="00914240" w:rsidRPr="00CE0125">
        <w:t xml:space="preserve">n creating the framework for the sustainability guidelines to be possible. </w:t>
      </w:r>
      <w:r w:rsidR="00F92599">
        <w:t xml:space="preserve">If you don’t have that you are going to </w:t>
      </w:r>
      <w:r w:rsidR="00F92599">
        <w:lastRenderedPageBreak/>
        <w:t xml:space="preserve">have to raise their awareness of how this is advancing in other municipalities to increase the mainstreaming and acceptance of this approach and direction. </w:t>
      </w:r>
    </w:p>
    <w:p w:rsidR="00FB3812" w:rsidRPr="00CE0125" w:rsidRDefault="00F92599" w:rsidP="007E5019">
      <w:pPr>
        <w:pStyle w:val="ListParagraph"/>
        <w:numPr>
          <w:ilvl w:val="0"/>
          <w:numId w:val="2"/>
        </w:numPr>
        <w:ind w:left="567" w:hanging="283"/>
      </w:pPr>
      <w:r>
        <w:t>Advice: Your municipality is likely already doing many of these metrics; the green development standards just standardizes the process, raises awareness and rationale for them, plus embeds their consideration of these metrics right at the beginning of the process where there is the greatest chance of influencing the development. Just get it started and keep it going whenever you can. Keep in mind however that the work on this will likely not have an end date there are always improvements, new training advancements and catch up from other municipalities are at embedded in this effort</w:t>
      </w:r>
      <w:r w:rsidR="00C34F0E">
        <w:t xml:space="preserve">. Be sure though to establish a plan, </w:t>
      </w:r>
      <w:r w:rsidR="00C34F0E" w:rsidRPr="00CE0125">
        <w:t>outline</w:t>
      </w:r>
      <w:r w:rsidR="00914240" w:rsidRPr="00CE0125">
        <w:t xml:space="preserve"> requirements and processes that </w:t>
      </w:r>
      <w:r w:rsidR="00914240" w:rsidRPr="00CE0125">
        <w:rPr>
          <w:noProof/>
        </w:rPr>
        <w:t>establish</w:t>
      </w:r>
      <w:r w:rsidR="00914240" w:rsidRPr="00CE0125">
        <w:t xml:space="preserve"> who needs to be in charge </w:t>
      </w:r>
      <w:r w:rsidR="003B05CF" w:rsidRPr="00CE0125">
        <w:t xml:space="preserve">and </w:t>
      </w:r>
      <w:r w:rsidR="00C34F0E">
        <w:t xml:space="preserve">of what and reach out and gather input and feedback and engagement from other departments. That will be needed not only in the development stage but particularly at the implementation stage. </w:t>
      </w:r>
    </w:p>
    <w:p w:rsidR="00FB3812" w:rsidRPr="00C34F0E" w:rsidRDefault="00914240" w:rsidP="00C34F0E">
      <w:pPr>
        <w:rPr>
          <w:rFonts w:eastAsiaTheme="majorEastAsia"/>
          <w:b/>
          <w:color w:val="365F91" w:themeColor="accent1" w:themeShade="BF"/>
        </w:rPr>
      </w:pPr>
      <w:bookmarkStart w:id="9" w:name="_Toc486944783"/>
      <w:r w:rsidRPr="00C34F0E">
        <w:rPr>
          <w:b/>
        </w:rPr>
        <w:t>Town of Richmond Hill—Michelle Dobbie</w:t>
      </w:r>
      <w:bookmarkEnd w:id="9"/>
    </w:p>
    <w:p w:rsidR="00B160D0" w:rsidRPr="00CE0125" w:rsidRDefault="00B160D0" w:rsidP="007E5019">
      <w:pPr>
        <w:pStyle w:val="ListParagraph"/>
        <w:numPr>
          <w:ilvl w:val="0"/>
          <w:numId w:val="3"/>
        </w:numPr>
      </w:pPr>
      <w:r w:rsidRPr="00CE0125">
        <w:t xml:space="preserve">Before the Sustainability Metrix, Richmond Hill used the </w:t>
      </w:r>
      <w:r w:rsidR="00FB3812" w:rsidRPr="00CE0125">
        <w:t xml:space="preserve">Interim Growth Management Strategy </w:t>
      </w:r>
      <w:r w:rsidRPr="00CE0125">
        <w:t xml:space="preserve">that required developers to incorporate eight specifications in order to receive service allocations from the municipality. Sustainability discussions and potential incorporation into the development project </w:t>
      </w:r>
      <w:r w:rsidR="003B05CF" w:rsidRPr="00CE0125">
        <w:t xml:space="preserve">used to </w:t>
      </w:r>
      <w:r w:rsidR="003B05CF" w:rsidRPr="00CE0125">
        <w:rPr>
          <w:noProof/>
        </w:rPr>
        <w:t xml:space="preserve">occur </w:t>
      </w:r>
      <w:r w:rsidRPr="00CE0125">
        <w:t xml:space="preserve">at the end of the approval process. </w:t>
      </w:r>
    </w:p>
    <w:p w:rsidR="00A95028" w:rsidRPr="00CE0125" w:rsidRDefault="000A6BE1" w:rsidP="007E5019">
      <w:pPr>
        <w:pStyle w:val="ListParagraph"/>
        <w:numPr>
          <w:ilvl w:val="0"/>
          <w:numId w:val="3"/>
        </w:numPr>
      </w:pPr>
      <w:r w:rsidRPr="00CE0125">
        <w:t xml:space="preserve">With the implementation of the Sustainability </w:t>
      </w:r>
      <w:r w:rsidR="003B05CF" w:rsidRPr="00CE0125">
        <w:t>M</w:t>
      </w:r>
      <w:r w:rsidRPr="00CE0125">
        <w:t>etrics</w:t>
      </w:r>
      <w:r w:rsidR="000C331F" w:rsidRPr="00CE0125">
        <w:t xml:space="preserve">, </w:t>
      </w:r>
      <w:r w:rsidRPr="00CE0125">
        <w:t xml:space="preserve">the discussion around sustainable measures is incorporated into the Pre-submission process. This ensures that environmental awareness is ingrained into the </w:t>
      </w:r>
      <w:r w:rsidR="00A95028" w:rsidRPr="00CE0125">
        <w:t>planning/development culture</w:t>
      </w:r>
      <w:r w:rsidR="00537279">
        <w:t xml:space="preserve"> right from the very beginning</w:t>
      </w:r>
      <w:r w:rsidRPr="00CE0125">
        <w:t>.</w:t>
      </w:r>
    </w:p>
    <w:p w:rsidR="000A6BE1" w:rsidRPr="00CE0125" w:rsidRDefault="000A6BE1" w:rsidP="007E5019">
      <w:pPr>
        <w:pStyle w:val="ListParagraph"/>
        <w:numPr>
          <w:ilvl w:val="0"/>
          <w:numId w:val="3"/>
        </w:numPr>
      </w:pPr>
      <w:r w:rsidRPr="00CE0125">
        <w:t xml:space="preserve">The Sustainability Metrics </w:t>
      </w:r>
      <w:r w:rsidR="00537279">
        <w:t>process is</w:t>
      </w:r>
      <w:r w:rsidRPr="00CE0125">
        <w:t xml:space="preserve"> mandatory in Ri</w:t>
      </w:r>
      <w:r w:rsidR="00537279">
        <w:t xml:space="preserve">chmond Hill; </w:t>
      </w:r>
      <w:r w:rsidRPr="00CE0125">
        <w:t>proposals are not accepted</w:t>
      </w:r>
      <w:r w:rsidR="00537279">
        <w:t xml:space="preserve"> if they do not incorporate the Sustainability metrics. </w:t>
      </w:r>
    </w:p>
    <w:p w:rsidR="000C331F" w:rsidRPr="00CE0125" w:rsidRDefault="000A6BE1" w:rsidP="007E5019">
      <w:pPr>
        <w:pStyle w:val="ListParagraph"/>
        <w:numPr>
          <w:ilvl w:val="0"/>
          <w:numId w:val="3"/>
        </w:numPr>
      </w:pPr>
      <w:r w:rsidRPr="00CE0125">
        <w:t>Draft Plan requires developers to meet a score of 21 poin</w:t>
      </w:r>
      <w:r w:rsidR="00537279">
        <w:t xml:space="preserve">t. </w:t>
      </w:r>
      <w:r w:rsidRPr="00CE0125">
        <w:t xml:space="preserve">Site plans </w:t>
      </w:r>
      <w:r w:rsidRPr="00CE0125">
        <w:rPr>
          <w:noProof/>
        </w:rPr>
        <w:t>requires</w:t>
      </w:r>
      <w:r w:rsidR="00537279">
        <w:t xml:space="preserve"> at least 32 points. </w:t>
      </w:r>
      <w:r w:rsidR="000C331F" w:rsidRPr="00CE0125">
        <w:t>There are a total of 45 metrics to choose from</w:t>
      </w:r>
    </w:p>
    <w:p w:rsidR="000C331F" w:rsidRPr="00CE0125" w:rsidRDefault="000C331F" w:rsidP="007E5019">
      <w:pPr>
        <w:pStyle w:val="ListParagraph"/>
        <w:numPr>
          <w:ilvl w:val="0"/>
          <w:numId w:val="3"/>
        </w:numPr>
      </w:pPr>
      <w:r w:rsidRPr="00CE0125">
        <w:t>In 2014,</w:t>
      </w:r>
      <w:r w:rsidR="003B05CF" w:rsidRPr="00CE0125">
        <w:t xml:space="preserve"> the</w:t>
      </w:r>
      <w:r w:rsidRPr="00CE0125">
        <w:t xml:space="preserve"> threshold scores</w:t>
      </w:r>
      <w:r w:rsidR="003B05CF" w:rsidRPr="00CE0125">
        <w:t xml:space="preserve"> were</w:t>
      </w:r>
      <w:r w:rsidRPr="00CE0125">
        <w:t xml:space="preserve"> approved--Capacity Building workshops were essential within the municipality to ensure everyone was on board; since then, yearly ‘excitement’ workshops occur </w:t>
      </w:r>
      <w:r w:rsidR="00352079" w:rsidRPr="00CE0125">
        <w:t>to continue informing planners</w:t>
      </w:r>
      <w:r w:rsidRPr="00CE0125">
        <w:t xml:space="preserve">. </w:t>
      </w:r>
    </w:p>
    <w:p w:rsidR="000C331F" w:rsidRPr="00CE0125" w:rsidRDefault="000C331F" w:rsidP="007E5019">
      <w:pPr>
        <w:pStyle w:val="ListParagraph"/>
        <w:numPr>
          <w:ilvl w:val="0"/>
          <w:numId w:val="3"/>
        </w:numPr>
      </w:pPr>
      <w:r w:rsidRPr="00CE0125">
        <w:t xml:space="preserve">Since 2015, Richmond Hill </w:t>
      </w:r>
      <w:r w:rsidR="00537279">
        <w:t xml:space="preserve">has focused on </w:t>
      </w:r>
      <w:r w:rsidRPr="00CE0125">
        <w:t>advocating</w:t>
      </w:r>
      <w:r w:rsidR="003B05CF" w:rsidRPr="00CE0125">
        <w:t xml:space="preserve"> for certain metrics through</w:t>
      </w:r>
      <w:r w:rsidRPr="00CE0125">
        <w:t xml:space="preserve"> engaging experts to comment o</w:t>
      </w:r>
      <w:r w:rsidR="003B05CF" w:rsidRPr="00CE0125">
        <w:t>n reports—comments include suggestions regarding</w:t>
      </w:r>
      <w:r w:rsidR="00352079" w:rsidRPr="00CE0125">
        <w:t xml:space="preserve"> most</w:t>
      </w:r>
      <w:r w:rsidRPr="00CE0125">
        <w:t xml:space="preserve"> appropriate metrics </w:t>
      </w:r>
      <w:r w:rsidR="00537279">
        <w:t xml:space="preserve">for that development application. </w:t>
      </w:r>
    </w:p>
    <w:p w:rsidR="00352079" w:rsidRPr="00CE0125" w:rsidRDefault="003B05CF" w:rsidP="007E5019">
      <w:pPr>
        <w:pStyle w:val="ListParagraph"/>
        <w:numPr>
          <w:ilvl w:val="0"/>
          <w:numId w:val="3"/>
        </w:numPr>
      </w:pPr>
      <w:r w:rsidRPr="00CE0125">
        <w:t>Uptake of applications that score at and above the minimum score</w:t>
      </w:r>
      <w:r w:rsidR="00352079" w:rsidRPr="00CE0125">
        <w:t xml:space="preserve"> is being documented in the </w:t>
      </w:r>
      <w:r w:rsidR="00A95028" w:rsidRPr="00CE0125">
        <w:t xml:space="preserve">Corporate Environmental </w:t>
      </w:r>
      <w:r w:rsidR="00A95028" w:rsidRPr="00CE0125">
        <w:rPr>
          <w:noProof/>
        </w:rPr>
        <w:t>Scorecard</w:t>
      </w:r>
      <w:r w:rsidR="000E532E" w:rsidRPr="00CE0125">
        <w:t>; a document that states which metrics the developers have chosen to incorporate into their plans to council.</w:t>
      </w:r>
      <w:r w:rsidR="00352079" w:rsidRPr="00CE0125">
        <w:t xml:space="preserve"> </w:t>
      </w:r>
    </w:p>
    <w:p w:rsidR="00352079" w:rsidRPr="00CE0125" w:rsidRDefault="000E532E" w:rsidP="007E5019">
      <w:pPr>
        <w:pStyle w:val="ListParagraph"/>
        <w:numPr>
          <w:ilvl w:val="0"/>
          <w:numId w:val="3"/>
        </w:numPr>
      </w:pPr>
      <w:r w:rsidRPr="00CE0125">
        <w:t>Between 2014 and 2016</w:t>
      </w:r>
      <w:r w:rsidR="00352079" w:rsidRPr="00CE0125">
        <w:t xml:space="preserve">, 35 site plan proposals were subject to the metrics (Single detached houses and small </w:t>
      </w:r>
      <w:r w:rsidRPr="00CE0125">
        <w:t>extensions to</w:t>
      </w:r>
      <w:r w:rsidR="00352079" w:rsidRPr="00CE0125">
        <w:t xml:space="preserve"> building</w:t>
      </w:r>
      <w:r w:rsidRPr="00CE0125">
        <w:t>s</w:t>
      </w:r>
      <w:r w:rsidR="00352079" w:rsidRPr="00CE0125">
        <w:t xml:space="preserve"> are not subject to the metrics)</w:t>
      </w:r>
      <w:r w:rsidR="00537279">
        <w:t>, 18/35 surpassed</w:t>
      </w:r>
      <w:r w:rsidRPr="00CE0125">
        <w:t xml:space="preserve"> the minimum required metric score. </w:t>
      </w:r>
    </w:p>
    <w:p w:rsidR="00846036" w:rsidRPr="00CE0125" w:rsidRDefault="006A2480" w:rsidP="007E5019">
      <w:pPr>
        <w:pStyle w:val="ListParagraph"/>
        <w:numPr>
          <w:ilvl w:val="0"/>
          <w:numId w:val="3"/>
        </w:numPr>
      </w:pPr>
      <w:r w:rsidRPr="00CE0125">
        <w:t xml:space="preserve">It has been suggested to </w:t>
      </w:r>
      <w:r w:rsidRPr="00CE0125">
        <w:rPr>
          <w:noProof/>
        </w:rPr>
        <w:t>council</w:t>
      </w:r>
      <w:r w:rsidRPr="00CE0125">
        <w:t xml:space="preserve"> to increase </w:t>
      </w:r>
      <w:r w:rsidR="000E532E" w:rsidRPr="00CE0125">
        <w:t>the mandatory minimum score for site plans</w:t>
      </w:r>
      <w:r w:rsidR="00537279">
        <w:t xml:space="preserve">; to increase the threshold </w:t>
      </w:r>
      <w:r w:rsidR="002E10AB" w:rsidRPr="00CE0125">
        <w:t>required to acquire a silver score status, and in</w:t>
      </w:r>
      <w:r w:rsidR="000E532E" w:rsidRPr="00CE0125">
        <w:t>crease the selection of mandatory metrics</w:t>
      </w:r>
      <w:r w:rsidR="00846036" w:rsidRPr="00CE0125">
        <w:t>.</w:t>
      </w:r>
    </w:p>
    <w:p w:rsidR="006A2480" w:rsidRPr="00CE0125" w:rsidRDefault="00846036" w:rsidP="007E5019">
      <w:pPr>
        <w:pStyle w:val="ListParagraph"/>
        <w:numPr>
          <w:ilvl w:val="0"/>
          <w:numId w:val="3"/>
        </w:numPr>
      </w:pPr>
      <w:r w:rsidRPr="00CE0125">
        <w:lastRenderedPageBreak/>
        <w:t xml:space="preserve">There is an increasing trend of developers achieving </w:t>
      </w:r>
      <w:r w:rsidR="00537279">
        <w:t xml:space="preserve">a </w:t>
      </w:r>
      <w:r w:rsidR="001C39B2">
        <w:t xml:space="preserve">“very good” scoring; there has been an increase of 16% between </w:t>
      </w:r>
      <w:r w:rsidRPr="00CE0125">
        <w:t xml:space="preserve">2014-2016. </w:t>
      </w:r>
    </w:p>
    <w:p w:rsidR="00846036" w:rsidRPr="00CE0125" w:rsidRDefault="00846036" w:rsidP="007E5019">
      <w:pPr>
        <w:pStyle w:val="ListParagraph"/>
        <w:numPr>
          <w:ilvl w:val="0"/>
          <w:numId w:val="3"/>
        </w:numPr>
      </w:pPr>
      <w:r w:rsidRPr="00CE0125">
        <w:t xml:space="preserve">It has been suggested to </w:t>
      </w:r>
      <w:r w:rsidRPr="00CE0125">
        <w:rPr>
          <w:noProof/>
        </w:rPr>
        <w:t>council</w:t>
      </w:r>
      <w:r w:rsidRPr="00CE0125">
        <w:t xml:space="preserve"> to transfer metrics from the </w:t>
      </w:r>
      <w:r w:rsidR="00537279">
        <w:t>menu of sustainability metrics</w:t>
      </w:r>
      <w:r w:rsidR="001C39B2">
        <w:t xml:space="preserve"> that can be selected </w:t>
      </w:r>
      <w:r w:rsidRPr="00CE0125">
        <w:t xml:space="preserve">into the ‘mandatory’ category based on the most commonly used metrics highlighted in this trend. </w:t>
      </w:r>
    </w:p>
    <w:p w:rsidR="001F5052" w:rsidRPr="00CE0125" w:rsidRDefault="001F5052" w:rsidP="007E5019">
      <w:pPr>
        <w:pStyle w:val="ListParagraph"/>
        <w:numPr>
          <w:ilvl w:val="0"/>
          <w:numId w:val="3"/>
        </w:numPr>
      </w:pPr>
      <w:bookmarkStart w:id="10" w:name="_Toc486944788"/>
      <w:r w:rsidRPr="00CE0125">
        <w:t xml:space="preserve">Most Popular Metrics </w:t>
      </w:r>
      <w:r w:rsidR="003F6F9A" w:rsidRPr="00CE0125">
        <w:t xml:space="preserve">for Site Plans </w:t>
      </w:r>
      <w:r w:rsidRPr="00CE0125">
        <w:t>(</w:t>
      </w:r>
      <w:r w:rsidR="000D52A6" w:rsidRPr="00CE0125">
        <w:t>~</w:t>
      </w:r>
      <w:r w:rsidRPr="00CE0125">
        <w:t>50%</w:t>
      </w:r>
      <w:r w:rsidR="000D52A6" w:rsidRPr="00CE0125">
        <w:t>+</w:t>
      </w:r>
      <w:r w:rsidRPr="00CE0125">
        <w:t xml:space="preserve"> of Applicants)</w:t>
      </w:r>
      <w:bookmarkEnd w:id="10"/>
      <w:r w:rsidR="00537279">
        <w:t xml:space="preserve">: </w:t>
      </w:r>
      <w:r w:rsidRPr="00CE0125">
        <w:t>Reduction of light pollution</w:t>
      </w:r>
      <w:r w:rsidR="00846036" w:rsidRPr="00CE0125">
        <w:t xml:space="preserve"> (the municipality has a by-law that limits the amount of light pollution</w:t>
      </w:r>
      <w:r w:rsidR="003B05CF" w:rsidRPr="00CE0125">
        <w:t xml:space="preserve"> which has been influential</w:t>
      </w:r>
      <w:r w:rsidR="00537279">
        <w:t xml:space="preserve">); </w:t>
      </w:r>
      <w:r w:rsidRPr="00CE0125">
        <w:t>Designated space inside building for solid waste management (</w:t>
      </w:r>
      <w:r w:rsidR="00846036" w:rsidRPr="00CE0125">
        <w:t xml:space="preserve">i.e.: </w:t>
      </w:r>
      <w:r w:rsidRPr="00CE0125">
        <w:t>3 stool system</w:t>
      </w:r>
      <w:r w:rsidR="00846036" w:rsidRPr="00CE0125">
        <w:t xml:space="preserve"> in high-rise buildings</w:t>
      </w:r>
      <w:r w:rsidR="00537279">
        <w:t xml:space="preserve">); </w:t>
      </w:r>
      <w:r w:rsidRPr="00CE0125">
        <w:t>Maintaining exi</w:t>
      </w:r>
      <w:r w:rsidR="00537279">
        <w:t>sting healthy trees on property (</w:t>
      </w:r>
      <w:r w:rsidRPr="00CE0125">
        <w:t xml:space="preserve">There has been an overall increase in </w:t>
      </w:r>
      <w:r w:rsidR="003B05CF" w:rsidRPr="00CE0125">
        <w:rPr>
          <w:noProof/>
        </w:rPr>
        <w:t>the number</w:t>
      </w:r>
      <w:r w:rsidRPr="00CE0125">
        <w:rPr>
          <w:noProof/>
        </w:rPr>
        <w:t xml:space="preserve"> of</w:t>
      </w:r>
      <w:r w:rsidRPr="00CE0125">
        <w:t xml:space="preserve"> trees</w:t>
      </w:r>
      <w:r w:rsidR="003B05CF" w:rsidRPr="00CE0125">
        <w:t xml:space="preserve">, as developers have </w:t>
      </w:r>
      <w:r w:rsidR="003B05CF" w:rsidRPr="00CE0125">
        <w:rPr>
          <w:noProof/>
        </w:rPr>
        <w:t>begun</w:t>
      </w:r>
      <w:r w:rsidR="003B05CF" w:rsidRPr="00CE0125">
        <w:t xml:space="preserve"> </w:t>
      </w:r>
      <w:r w:rsidR="00846036" w:rsidRPr="00CE0125">
        <w:t>planting more trees than were previously on</w:t>
      </w:r>
      <w:r w:rsidR="003B05CF" w:rsidRPr="00CE0125">
        <w:t xml:space="preserve"> the</w:t>
      </w:r>
      <w:r w:rsidR="00846036" w:rsidRPr="00CE0125">
        <w:t xml:space="preserve"> </w:t>
      </w:r>
      <w:r w:rsidR="00846036" w:rsidRPr="00CE0125">
        <w:rPr>
          <w:noProof/>
        </w:rPr>
        <w:t>site</w:t>
      </w:r>
      <w:r w:rsidR="00846036" w:rsidRPr="00CE0125">
        <w:t xml:space="preserve">, </w:t>
      </w:r>
      <w:r w:rsidR="00537279">
        <w:t xml:space="preserve">or keep existing trees in situ); </w:t>
      </w:r>
      <w:r w:rsidRPr="00CE0125">
        <w:t xml:space="preserve">Increase in bike parking </w:t>
      </w:r>
      <w:r w:rsidR="00846036" w:rsidRPr="00CE0125">
        <w:t xml:space="preserve">space and </w:t>
      </w:r>
      <w:r w:rsidR="00537279">
        <w:t xml:space="preserve">standards; </w:t>
      </w:r>
      <w:r w:rsidRPr="00CE0125">
        <w:t xml:space="preserve">Increase points of entry and accessibility </w:t>
      </w:r>
    </w:p>
    <w:p w:rsidR="001F5052" w:rsidRPr="00CE0125" w:rsidRDefault="001F5052" w:rsidP="007E5019">
      <w:pPr>
        <w:pStyle w:val="ListParagraph"/>
        <w:numPr>
          <w:ilvl w:val="0"/>
          <w:numId w:val="3"/>
        </w:numPr>
      </w:pPr>
      <w:bookmarkStart w:id="11" w:name="_Toc486944789"/>
      <w:r w:rsidRPr="00CE0125">
        <w:t>Least Popular Metrics</w:t>
      </w:r>
      <w:r w:rsidR="003F6F9A" w:rsidRPr="00CE0125">
        <w:t xml:space="preserve"> for Site Plans</w:t>
      </w:r>
      <w:bookmarkEnd w:id="11"/>
      <w:r w:rsidR="00537279">
        <w:t xml:space="preserve">: </w:t>
      </w:r>
      <w:r w:rsidRPr="00CE0125">
        <w:t>Universal design metrics, which call for bigger units</w:t>
      </w:r>
      <w:r w:rsidR="00537279">
        <w:t xml:space="preserve">; </w:t>
      </w:r>
      <w:r w:rsidR="003F6F9A" w:rsidRPr="00CE0125">
        <w:t>Lif</w:t>
      </w:r>
      <w:r w:rsidR="00537279">
        <w:t>e-cycle housing which calls for</w:t>
      </w:r>
      <w:r w:rsidRPr="00CE0125">
        <w:t xml:space="preserve"> mixed building units</w:t>
      </w:r>
      <w:r w:rsidR="003F6F9A" w:rsidRPr="00CE0125">
        <w:t xml:space="preserve"> (an array of apartments, townhouses etc.,/</w:t>
      </w:r>
      <w:r w:rsidRPr="00CE0125">
        <w:t>ownership and rental</w:t>
      </w:r>
      <w:r w:rsidR="003F6F9A" w:rsidRPr="00CE0125">
        <w:t>)</w:t>
      </w:r>
      <w:r w:rsidR="00537279">
        <w:t xml:space="preserve">; </w:t>
      </w:r>
      <w:r w:rsidR="003F6F9A" w:rsidRPr="00CE0125">
        <w:t>Rainwater reuse</w:t>
      </w:r>
      <w:r w:rsidR="00597E8F" w:rsidRPr="00CE0125">
        <w:t xml:space="preserve"> for irrigation</w:t>
      </w:r>
      <w:r w:rsidR="00537279">
        <w:t xml:space="preserve"> (there has been found to be an </w:t>
      </w:r>
      <w:r w:rsidRPr="00CE0125">
        <w:t>increase in failure if the owner is not participating</w:t>
      </w:r>
      <w:r w:rsidR="00537279">
        <w:t xml:space="preserve"> in maintenance and operations of reuse system)</w:t>
      </w:r>
      <w:r w:rsidR="00087E8D">
        <w:t xml:space="preserve">; </w:t>
      </w:r>
      <w:r w:rsidR="003F6F9A" w:rsidRPr="00CE0125">
        <w:t xml:space="preserve">Developing an </w:t>
      </w:r>
      <w:r w:rsidRPr="00CE0125">
        <w:t>Energy Management</w:t>
      </w:r>
      <w:r w:rsidR="003F6F9A" w:rsidRPr="00CE0125">
        <w:t xml:space="preserve"> strategy or undergoing a </w:t>
      </w:r>
      <w:r w:rsidRPr="00CE0125">
        <w:t>district energy</w:t>
      </w:r>
      <w:r w:rsidR="003F6F9A" w:rsidRPr="00CE0125">
        <w:t xml:space="preserve"> feasibility study (Richmond Hill does not have </w:t>
      </w:r>
      <w:r w:rsidR="003F6F9A" w:rsidRPr="00CE0125">
        <w:rPr>
          <w:noProof/>
        </w:rPr>
        <w:t>a district</w:t>
      </w:r>
      <w:r w:rsidR="003F6F9A" w:rsidRPr="00CE0125">
        <w:t xml:space="preserve"> energy plan so this could have influenced low uptake)</w:t>
      </w:r>
      <w:r w:rsidR="00087E8D">
        <w:t xml:space="preserve">; and </w:t>
      </w:r>
      <w:r w:rsidRPr="00CE0125">
        <w:t>Redu</w:t>
      </w:r>
      <w:r w:rsidR="00087E8D">
        <w:t xml:space="preserve">ce potable water for irrigation. </w:t>
      </w:r>
    </w:p>
    <w:p w:rsidR="00E823C9" w:rsidRPr="00CE0125" w:rsidRDefault="00597E8F" w:rsidP="007E5019">
      <w:pPr>
        <w:pStyle w:val="ListParagraph"/>
        <w:numPr>
          <w:ilvl w:val="0"/>
          <w:numId w:val="3"/>
        </w:numPr>
      </w:pPr>
      <w:bookmarkStart w:id="12" w:name="_Toc486944790"/>
      <w:r w:rsidRPr="00CE0125">
        <w:t>Draft Plans</w:t>
      </w:r>
      <w:bookmarkEnd w:id="12"/>
      <w:r w:rsidR="00087E8D">
        <w:t xml:space="preserve">: </w:t>
      </w:r>
      <w:r w:rsidR="00E823C9" w:rsidRPr="00CE0125">
        <w:t xml:space="preserve">Between 2014 and 2016 there were 22 Draft plans submitted. </w:t>
      </w:r>
    </w:p>
    <w:p w:rsidR="006E29D2" w:rsidRPr="00CE0125" w:rsidRDefault="00E823C9" w:rsidP="007E5019">
      <w:pPr>
        <w:pStyle w:val="ListParagraph"/>
        <w:numPr>
          <w:ilvl w:val="0"/>
          <w:numId w:val="3"/>
        </w:numPr>
      </w:pPr>
      <w:bookmarkStart w:id="13" w:name="_Toc486944791"/>
      <w:r w:rsidRPr="00CE0125">
        <w:t xml:space="preserve">Most Popular Uptakes for Draft Plans </w:t>
      </w:r>
      <w:r w:rsidR="000D52A6" w:rsidRPr="00CE0125">
        <w:t>(~50%+ of Applicants)</w:t>
      </w:r>
      <w:bookmarkEnd w:id="13"/>
      <w:r w:rsidR="00087E8D">
        <w:t xml:space="preserve">: </w:t>
      </w:r>
      <w:r w:rsidR="001F5052" w:rsidRPr="00CE0125">
        <w:t>Increased soil</w:t>
      </w:r>
      <w:r w:rsidRPr="00CE0125">
        <w:t xml:space="preserve"> quantity and quality metric </w:t>
      </w:r>
      <w:r w:rsidR="001F5052" w:rsidRPr="00CE0125">
        <w:t>uptake</w:t>
      </w:r>
      <w:r w:rsidR="00805770" w:rsidRPr="00CE0125">
        <w:t xml:space="preserve"> (urban tree guideline was made available for developers as a link in the metric guideline booklet)</w:t>
      </w:r>
      <w:r w:rsidR="00087E8D">
        <w:t xml:space="preserve">; </w:t>
      </w:r>
      <w:r w:rsidR="00805770" w:rsidRPr="00CE0125">
        <w:t>Mai</w:t>
      </w:r>
      <w:r w:rsidR="00087E8D">
        <w:t xml:space="preserve">ntaining existing Healthy Trees; Buildings under the </w:t>
      </w:r>
      <w:r w:rsidR="00805770" w:rsidRPr="00CE0125">
        <w:t>“Green” rating system (sections of the building have been certified as Energy</w:t>
      </w:r>
      <w:r w:rsidR="004344DF">
        <w:t xml:space="preserve"> </w:t>
      </w:r>
      <w:r w:rsidR="00805770" w:rsidRPr="00CE0125">
        <w:t>Star or LE</w:t>
      </w:r>
      <w:r w:rsidR="00012976" w:rsidRPr="00CE0125">
        <w:t>E</w:t>
      </w:r>
      <w:r w:rsidR="00087E8D">
        <w:t xml:space="preserve">D); </w:t>
      </w:r>
      <w:r w:rsidR="006E29D2" w:rsidRPr="00CE0125">
        <w:t>Increase the pre</w:t>
      </w:r>
      <w:r w:rsidR="00087E8D">
        <w:t xml:space="preserve">sence of walkable streets; </w:t>
      </w:r>
      <w:r w:rsidR="00805770" w:rsidRPr="00CE0125">
        <w:t xml:space="preserve">Reducing </w:t>
      </w:r>
      <w:r w:rsidR="00012976" w:rsidRPr="00CE0125">
        <w:t>l</w:t>
      </w:r>
      <w:r w:rsidR="006E29D2" w:rsidRPr="00CE0125">
        <w:t xml:space="preserve">ight </w:t>
      </w:r>
      <w:r w:rsidR="006E29D2" w:rsidRPr="00CE0125">
        <w:rPr>
          <w:noProof/>
        </w:rPr>
        <w:t>pollution</w:t>
      </w:r>
      <w:r w:rsidR="00087E8D">
        <w:t xml:space="preserve">. </w:t>
      </w:r>
    </w:p>
    <w:p w:rsidR="00805770" w:rsidRPr="00CE0125" w:rsidRDefault="006E29D2" w:rsidP="007E5019">
      <w:pPr>
        <w:pStyle w:val="ListParagraph"/>
        <w:numPr>
          <w:ilvl w:val="0"/>
          <w:numId w:val="3"/>
        </w:numPr>
      </w:pPr>
      <w:bookmarkStart w:id="14" w:name="_Toc486944792"/>
      <w:r w:rsidRPr="00CE0125">
        <w:t>Lowest uptake during the Site Planning</w:t>
      </w:r>
      <w:bookmarkEnd w:id="14"/>
      <w:r w:rsidR="00087E8D">
        <w:t xml:space="preserve">: Storm water management; </w:t>
      </w:r>
      <w:r w:rsidR="00805770" w:rsidRPr="00CE0125">
        <w:t>Recycled/reclaimed material (</w:t>
      </w:r>
      <w:r w:rsidRPr="00CE0125">
        <w:t xml:space="preserve">The standard is 15% reclaimed materials, </w:t>
      </w:r>
      <w:r w:rsidR="00805770" w:rsidRPr="00CE0125">
        <w:t xml:space="preserve">the aspiration is to achieve </w:t>
      </w:r>
      <w:r w:rsidRPr="00CE0125">
        <w:t>25</w:t>
      </w:r>
      <w:r w:rsidR="00805770" w:rsidRPr="00CE0125">
        <w:t>-30</w:t>
      </w:r>
      <w:r w:rsidRPr="00CE0125">
        <w:t>% reclaimed materials</w:t>
      </w:r>
      <w:r w:rsidR="00087E8D">
        <w:t xml:space="preserve">); </w:t>
      </w:r>
      <w:r w:rsidR="00805770" w:rsidRPr="00CE0125">
        <w:t>There have been limited measur</w:t>
      </w:r>
      <w:r w:rsidR="00087E8D">
        <w:t xml:space="preserve">es regarding energy management; </w:t>
      </w:r>
      <w:r w:rsidR="00805770" w:rsidRPr="00CE0125">
        <w:t xml:space="preserve">Building </w:t>
      </w:r>
      <w:r w:rsidRPr="00CE0125">
        <w:t xml:space="preserve">Energy efficiency </w:t>
      </w:r>
      <w:r w:rsidR="00805770" w:rsidRPr="00CE0125">
        <w:t>has decreased ever since</w:t>
      </w:r>
      <w:r w:rsidRPr="00CE0125">
        <w:t xml:space="preserve"> building code requirements </w:t>
      </w:r>
      <w:r w:rsidR="00805770" w:rsidRPr="00CE0125">
        <w:t xml:space="preserve">increased significantly. This metric has the potential to develop into </w:t>
      </w:r>
      <w:r w:rsidR="000D52A6" w:rsidRPr="00CE0125">
        <w:t xml:space="preserve">a </w:t>
      </w:r>
      <w:r w:rsidR="00805770" w:rsidRPr="00CE0125">
        <w:t xml:space="preserve">Net-Zero </w:t>
      </w:r>
      <w:r w:rsidR="00087E8D">
        <w:t xml:space="preserve">type metric; </w:t>
      </w:r>
      <w:r w:rsidR="00805770" w:rsidRPr="00CE0125">
        <w:t>Number of Universally Accessible Points of Entry</w:t>
      </w:r>
    </w:p>
    <w:p w:rsidR="00487899" w:rsidRPr="00CE0125" w:rsidRDefault="006E29D2" w:rsidP="007E5019">
      <w:pPr>
        <w:pStyle w:val="ListParagraph"/>
        <w:numPr>
          <w:ilvl w:val="0"/>
          <w:numId w:val="3"/>
        </w:numPr>
      </w:pPr>
      <w:bookmarkStart w:id="15" w:name="_Toc486944796"/>
      <w:r w:rsidRPr="00CE0125">
        <w:t>Next Steps</w:t>
      </w:r>
      <w:bookmarkEnd w:id="15"/>
      <w:r w:rsidR="001C39B2">
        <w:t xml:space="preserve">: </w:t>
      </w:r>
      <w:r w:rsidRPr="00CE0125">
        <w:t xml:space="preserve">Adjust thresholds </w:t>
      </w:r>
      <w:r w:rsidR="00487899" w:rsidRPr="00CE0125">
        <w:t>scores</w:t>
      </w:r>
      <w:r w:rsidR="001C39B2">
        <w:t xml:space="preserve">; </w:t>
      </w:r>
      <w:r w:rsidR="00487899" w:rsidRPr="00CE0125">
        <w:t>Working with the Environment and Infrastructure Department to update the waste stan</w:t>
      </w:r>
      <w:r w:rsidR="001C39B2">
        <w:t>dard (</w:t>
      </w:r>
      <w:r w:rsidR="00487899" w:rsidRPr="00CE0125">
        <w:t>I</w:t>
      </w:r>
      <w:r w:rsidR="002B27E6" w:rsidRPr="00CE0125">
        <w:t xml:space="preserve">mplement </w:t>
      </w:r>
      <w:r w:rsidR="00487899" w:rsidRPr="00CE0125">
        <w:t xml:space="preserve">the 3- </w:t>
      </w:r>
      <w:r w:rsidR="002B27E6" w:rsidRPr="00CE0125">
        <w:t xml:space="preserve">shoot system </w:t>
      </w:r>
      <w:r w:rsidR="00487899" w:rsidRPr="00CE0125">
        <w:t>as a standard to lim</w:t>
      </w:r>
      <w:r w:rsidR="001C39B2">
        <w:t xml:space="preserve">it pollutions into the streams); </w:t>
      </w:r>
      <w:r w:rsidR="002B27E6" w:rsidRPr="00CE0125">
        <w:t xml:space="preserve">Web-based form </w:t>
      </w:r>
      <w:r w:rsidR="00487899" w:rsidRPr="00CE0125">
        <w:t>for Metrics instead of an excel sheet</w:t>
      </w:r>
      <w:r w:rsidR="001C39B2">
        <w:t xml:space="preserve">; </w:t>
      </w:r>
      <w:r w:rsidR="00487899" w:rsidRPr="00CE0125">
        <w:t xml:space="preserve">Interested in having these GDS be regionalized and are willing to provide more information/support for municipalities interested in developing their own GDS. </w:t>
      </w:r>
      <w:r w:rsidR="00487899" w:rsidRPr="00CE0125">
        <w:tab/>
      </w:r>
    </w:p>
    <w:p w:rsidR="002B27E6" w:rsidRPr="003E4D42" w:rsidRDefault="001C39B2" w:rsidP="00CE0125">
      <w:pPr>
        <w:rPr>
          <w:rFonts w:eastAsiaTheme="majorEastAsia"/>
          <w:b/>
          <w:color w:val="365F91" w:themeColor="accent1" w:themeShade="BF"/>
        </w:rPr>
      </w:pPr>
      <w:bookmarkStart w:id="16" w:name="_Toc486944797"/>
      <w:r w:rsidRPr="003E4D42">
        <w:rPr>
          <w:b/>
        </w:rPr>
        <w:t xml:space="preserve">Town of </w:t>
      </w:r>
      <w:r w:rsidR="006D7385" w:rsidRPr="003E4D42">
        <w:rPr>
          <w:b/>
        </w:rPr>
        <w:t>Halton Hills—Gabriel Clarke</w:t>
      </w:r>
      <w:bookmarkEnd w:id="16"/>
      <w:r w:rsidR="006D7385" w:rsidRPr="003E4D42">
        <w:rPr>
          <w:b/>
        </w:rPr>
        <w:t xml:space="preserve"> </w:t>
      </w:r>
    </w:p>
    <w:p w:rsidR="001C6AFB" w:rsidRPr="00CE0125" w:rsidRDefault="001C39B2" w:rsidP="007E5019">
      <w:pPr>
        <w:pStyle w:val="ListParagraph"/>
        <w:numPr>
          <w:ilvl w:val="0"/>
          <w:numId w:val="4"/>
        </w:numPr>
      </w:pPr>
      <w:r>
        <w:t>Halton Hills is a</w:t>
      </w:r>
      <w:r w:rsidR="002B27E6" w:rsidRPr="00CE0125">
        <w:t xml:space="preserve"> rural municipality that has many protected areas. </w:t>
      </w:r>
      <w:r w:rsidR="00576EC8" w:rsidRPr="00CE0125">
        <w:t xml:space="preserve">Council has been </w:t>
      </w:r>
      <w:r w:rsidR="003E4D42">
        <w:t xml:space="preserve">committed to advancing </w:t>
      </w:r>
      <w:r w:rsidR="00576EC8" w:rsidRPr="00CE0125">
        <w:t xml:space="preserve">sustainability </w:t>
      </w:r>
      <w:r w:rsidR="003E4D42">
        <w:t xml:space="preserve">and has aimed to become </w:t>
      </w:r>
      <w:r w:rsidR="00576EC8" w:rsidRPr="00CE0125">
        <w:t xml:space="preserve">a leader in Sustainability </w:t>
      </w:r>
      <w:r w:rsidR="003E4D42">
        <w:t xml:space="preserve">with six </w:t>
      </w:r>
      <w:r w:rsidR="001C6AFB" w:rsidRPr="00CE0125">
        <w:t>p</w:t>
      </w:r>
      <w:r w:rsidR="00576EC8" w:rsidRPr="00CE0125">
        <w:t xml:space="preserve">olicy-based </w:t>
      </w:r>
      <w:r w:rsidR="003E4D42">
        <w:t xml:space="preserve">plans to support that advancement. </w:t>
      </w:r>
    </w:p>
    <w:p w:rsidR="001C6AFB" w:rsidRPr="00CE0125" w:rsidRDefault="001C6AFB" w:rsidP="007E5019">
      <w:pPr>
        <w:pStyle w:val="ListParagraph"/>
        <w:numPr>
          <w:ilvl w:val="0"/>
          <w:numId w:val="4"/>
        </w:numPr>
      </w:pPr>
      <w:r w:rsidRPr="00CE0125">
        <w:lastRenderedPageBreak/>
        <w:t xml:space="preserve">The Green Development Evaluation Checklist was developed in 2010 </w:t>
      </w:r>
      <w:r w:rsidR="001C39B2">
        <w:t xml:space="preserve">as a checklist, then </w:t>
      </w:r>
      <w:r w:rsidR="003E4D42">
        <w:t xml:space="preserve">moved to a </w:t>
      </w:r>
      <w:r w:rsidR="001C39B2">
        <w:t xml:space="preserve">voluntary approach </w:t>
      </w:r>
      <w:r w:rsidR="003E4D42">
        <w:t>and then</w:t>
      </w:r>
      <w:r w:rsidR="001C39B2">
        <w:t xml:space="preserve"> a mandatory approach. </w:t>
      </w:r>
      <w:r w:rsidRPr="00CE0125">
        <w:t xml:space="preserve">In 2018, the Town will be undergoing their third revision </w:t>
      </w:r>
      <w:r w:rsidR="001C39B2">
        <w:t xml:space="preserve">for </w:t>
      </w:r>
      <w:r w:rsidRPr="00CE0125">
        <w:t xml:space="preserve">potential improvements. </w:t>
      </w:r>
    </w:p>
    <w:p w:rsidR="004F3196" w:rsidRPr="00CE0125" w:rsidRDefault="002B27E6" w:rsidP="007E5019">
      <w:pPr>
        <w:pStyle w:val="ListParagraph"/>
        <w:numPr>
          <w:ilvl w:val="0"/>
          <w:numId w:val="4"/>
        </w:numPr>
      </w:pPr>
      <w:r w:rsidRPr="00CE0125">
        <w:t xml:space="preserve">Enabling Legislation </w:t>
      </w:r>
      <w:r w:rsidR="004F3196" w:rsidRPr="00CE0125">
        <w:t xml:space="preserve">Bill 51 </w:t>
      </w:r>
      <w:r w:rsidR="00C435C4" w:rsidRPr="00CE0125">
        <w:t>perm</w:t>
      </w:r>
      <w:r w:rsidR="004F3196" w:rsidRPr="00CE0125">
        <w:t>its councils to review and control site plan in regards to “sustainable design” of a structure’s exterior features, promote sustainable development to support public transit, and be pedestrian-oriented.</w:t>
      </w:r>
      <w:r w:rsidR="004F595B" w:rsidRPr="00CE0125">
        <w:t xml:space="preserve"> </w:t>
      </w:r>
      <w:r w:rsidR="004F3196" w:rsidRPr="00CE0125">
        <w:t xml:space="preserve">This Bill enabled the township to implement GDS. </w:t>
      </w:r>
    </w:p>
    <w:p w:rsidR="004F3196" w:rsidRPr="00CE0125" w:rsidRDefault="004F3196" w:rsidP="007E5019">
      <w:pPr>
        <w:pStyle w:val="ListParagraph"/>
        <w:numPr>
          <w:ilvl w:val="0"/>
          <w:numId w:val="4"/>
        </w:numPr>
      </w:pPr>
      <w:r w:rsidRPr="00CE0125">
        <w:t>The Province has demonstrated interest and leadership</w:t>
      </w:r>
      <w:r w:rsidR="006D5B48" w:rsidRPr="00CE0125">
        <w:t xml:space="preserve"> in updating Policy Statements regarding</w:t>
      </w:r>
      <w:r w:rsidRPr="00CE0125">
        <w:t xml:space="preserve"> active transportation, community design, GHG emissions &amp; climate change, energy efficiency and conservation, green infrastructure and </w:t>
      </w:r>
      <w:r w:rsidRPr="00CE0125">
        <w:rPr>
          <w:noProof/>
        </w:rPr>
        <w:t>stormwater</w:t>
      </w:r>
      <w:r w:rsidRPr="00CE0125">
        <w:t xml:space="preserve"> management requirements</w:t>
      </w:r>
    </w:p>
    <w:p w:rsidR="003E4D42" w:rsidRDefault="003E4D42" w:rsidP="007E5019">
      <w:pPr>
        <w:pStyle w:val="ListParagraph"/>
        <w:numPr>
          <w:ilvl w:val="0"/>
          <w:numId w:val="4"/>
        </w:numPr>
      </w:pPr>
      <w:r>
        <w:t xml:space="preserve">Halton Hills’ </w:t>
      </w:r>
      <w:r w:rsidR="006D5B48" w:rsidRPr="00CE0125">
        <w:t>Green Development Standard Study (2014)</w:t>
      </w:r>
      <w:r w:rsidR="009A2A20" w:rsidRPr="00CE0125">
        <w:t xml:space="preserve"> is a public document in which</w:t>
      </w:r>
      <w:r w:rsidR="006D5B48" w:rsidRPr="00CE0125">
        <w:t xml:space="preserve"> municipalities are welcome to use </w:t>
      </w:r>
      <w:r w:rsidR="009A2A20" w:rsidRPr="00CE0125">
        <w:t>as a resource.</w:t>
      </w:r>
    </w:p>
    <w:p w:rsidR="006D5B48" w:rsidRPr="00CE0125" w:rsidRDefault="006D5B48" w:rsidP="007E5019">
      <w:pPr>
        <w:pStyle w:val="ListParagraph"/>
        <w:numPr>
          <w:ilvl w:val="0"/>
          <w:numId w:val="4"/>
        </w:numPr>
      </w:pPr>
      <w:r w:rsidRPr="00CE0125">
        <w:t xml:space="preserve">The Green Development Evaluation Checklist is </w:t>
      </w:r>
      <w:r w:rsidR="00012976" w:rsidRPr="00CE0125">
        <w:rPr>
          <w:noProof/>
        </w:rPr>
        <w:t xml:space="preserve">a </w:t>
      </w:r>
      <w:r w:rsidRPr="00CE0125">
        <w:rPr>
          <w:noProof/>
        </w:rPr>
        <w:t>L</w:t>
      </w:r>
      <w:r w:rsidR="00012976" w:rsidRPr="00CE0125">
        <w:rPr>
          <w:noProof/>
        </w:rPr>
        <w:t>E</w:t>
      </w:r>
      <w:r w:rsidRPr="00CE0125">
        <w:rPr>
          <w:noProof/>
        </w:rPr>
        <w:t>ED-like</w:t>
      </w:r>
      <w:r w:rsidRPr="00CE0125">
        <w:t xml:space="preserve"> point based system that involves categories in </w:t>
      </w:r>
      <w:r w:rsidRPr="004C612A">
        <w:t>ene</w:t>
      </w:r>
      <w:r w:rsidR="00EB2240" w:rsidRPr="004C612A">
        <w:t>rgy efficiency, water conservation</w:t>
      </w:r>
      <w:r w:rsidRPr="004C612A">
        <w:t xml:space="preserve">, transportation, community design, natural environment, air quality, waste management, and innovation &amp; communications. </w:t>
      </w:r>
      <w:r w:rsidRPr="00CE0125">
        <w:t xml:space="preserve">There are several metrics under each category with subsequent points allocated according to what the municipality </w:t>
      </w:r>
      <w:r w:rsidR="001614BA" w:rsidRPr="00CE0125">
        <w:t xml:space="preserve">favors. </w:t>
      </w:r>
    </w:p>
    <w:p w:rsidR="009A2A20" w:rsidRPr="00CE0125" w:rsidRDefault="009A2A20" w:rsidP="007E5019">
      <w:pPr>
        <w:pStyle w:val="ListParagraph"/>
        <w:numPr>
          <w:ilvl w:val="0"/>
          <w:numId w:val="4"/>
        </w:numPr>
      </w:pPr>
      <w:r w:rsidRPr="00CE0125">
        <w:t>There</w:t>
      </w:r>
      <w:r w:rsidR="001F3C6A" w:rsidRPr="00CE0125">
        <w:t xml:space="preserve"> are three checklists for development consisting of</w:t>
      </w:r>
      <w:r w:rsidR="003E4D42">
        <w:t xml:space="preserve">: </w:t>
      </w:r>
      <w:r w:rsidR="009F388A" w:rsidRPr="00CE0125">
        <w:rPr>
          <w:noProof/>
        </w:rPr>
        <w:t>Low</w:t>
      </w:r>
      <w:r w:rsidR="00012976" w:rsidRPr="00CE0125">
        <w:rPr>
          <w:noProof/>
        </w:rPr>
        <w:t>-</w:t>
      </w:r>
      <w:r w:rsidR="009F388A" w:rsidRPr="00CE0125">
        <w:rPr>
          <w:noProof/>
        </w:rPr>
        <w:t>Rise</w:t>
      </w:r>
      <w:r w:rsidR="009F388A" w:rsidRPr="00CE0125">
        <w:t xml:space="preserve"> Residential</w:t>
      </w:r>
      <w:r w:rsidR="003E4D42">
        <w:t xml:space="preserve">; </w:t>
      </w:r>
      <w:r w:rsidR="00012976" w:rsidRPr="00CE0125">
        <w:t>Low-</w:t>
      </w:r>
      <w:r w:rsidR="003E4D42">
        <w:t xml:space="preserve">Rise Non-Residential; </w:t>
      </w:r>
      <w:r w:rsidRPr="00CE0125">
        <w:t>High Rise Resi</w:t>
      </w:r>
      <w:r w:rsidR="003E4D42">
        <w:t xml:space="preserve">dential. Renovations are not subject to the GDS. </w:t>
      </w:r>
    </w:p>
    <w:p w:rsidR="00F84A40" w:rsidRPr="00CE0125" w:rsidRDefault="001F3C6A" w:rsidP="007E5019">
      <w:pPr>
        <w:pStyle w:val="ListParagraph"/>
        <w:numPr>
          <w:ilvl w:val="0"/>
          <w:numId w:val="4"/>
        </w:numPr>
      </w:pPr>
      <w:r w:rsidRPr="00CE0125">
        <w:t xml:space="preserve">The points allotted to each metric depend on overall environmental benefits and the </w:t>
      </w:r>
      <w:r w:rsidR="00012976" w:rsidRPr="00CE0125">
        <w:t xml:space="preserve">increased </w:t>
      </w:r>
      <w:r w:rsidR="00F84A40" w:rsidRPr="00CE0125">
        <w:rPr>
          <w:noProof/>
        </w:rPr>
        <w:t>cost</w:t>
      </w:r>
      <w:r w:rsidR="00F84A40" w:rsidRPr="00CE0125">
        <w:t xml:space="preserve"> of </w:t>
      </w:r>
      <w:r w:rsidRPr="00CE0125">
        <w:t>incorporating metric</w:t>
      </w:r>
      <w:r w:rsidR="004C612A">
        <w:t>s</w:t>
      </w:r>
      <w:r w:rsidRPr="00CE0125">
        <w:t xml:space="preserve"> into the design. </w:t>
      </w:r>
    </w:p>
    <w:p w:rsidR="001F3C6A" w:rsidRPr="00CE0125" w:rsidRDefault="00F84A40" w:rsidP="007E5019">
      <w:pPr>
        <w:pStyle w:val="ListParagraph"/>
        <w:numPr>
          <w:ilvl w:val="0"/>
          <w:numId w:val="4"/>
        </w:numPr>
      </w:pPr>
      <w:r w:rsidRPr="00CE0125">
        <w:t>Developers are required to integrate a minimum of 40% of the total available points for each type of deve</w:t>
      </w:r>
      <w:r w:rsidR="003E4D42">
        <w:t>lopment. Mid-t</w:t>
      </w:r>
      <w:r w:rsidRPr="00CE0125">
        <w:t xml:space="preserve">o high-rise buildings are the exception, as developers are required to meet a minimum of 36 points out of the available 88 </w:t>
      </w:r>
      <w:r w:rsidRPr="00CE0125">
        <w:rPr>
          <w:noProof/>
        </w:rPr>
        <w:t>equalling</w:t>
      </w:r>
      <w:r w:rsidRPr="00CE0125">
        <w:t xml:space="preserve"> 41%.</w:t>
      </w:r>
    </w:p>
    <w:p w:rsidR="004F595B" w:rsidRPr="00CE0125" w:rsidRDefault="00F84A40" w:rsidP="007E5019">
      <w:pPr>
        <w:pStyle w:val="ListParagraph"/>
        <w:numPr>
          <w:ilvl w:val="0"/>
          <w:numId w:val="4"/>
        </w:numPr>
      </w:pPr>
      <w:r w:rsidRPr="00CE0125">
        <w:t xml:space="preserve">The point-based system was </w:t>
      </w:r>
      <w:r w:rsidR="001F3C6A" w:rsidRPr="00CE0125">
        <w:t>established through consultations and discussions with the developers</w:t>
      </w:r>
      <w:r w:rsidR="003E4D42">
        <w:t xml:space="preserve">. </w:t>
      </w:r>
    </w:p>
    <w:p w:rsidR="006C2F5A" w:rsidRPr="00CE0125" w:rsidRDefault="006C2F5A" w:rsidP="007E5019">
      <w:pPr>
        <w:pStyle w:val="ListParagraph"/>
        <w:numPr>
          <w:ilvl w:val="0"/>
          <w:numId w:val="4"/>
        </w:numPr>
      </w:pPr>
      <w:bookmarkStart w:id="17" w:name="_Toc486944801"/>
      <w:r w:rsidRPr="00CE0125">
        <w:t>Implementation:</w:t>
      </w:r>
      <w:bookmarkEnd w:id="17"/>
      <w:r w:rsidR="003E4D42">
        <w:t xml:space="preserve"> </w:t>
      </w:r>
      <w:r w:rsidR="00EC56EF" w:rsidRPr="00CE0125">
        <w:t xml:space="preserve">At the onset of </w:t>
      </w:r>
      <w:r w:rsidRPr="00CE0125">
        <w:t>the pre-consultation application, the dev</w:t>
      </w:r>
      <w:r w:rsidR="00F84A40" w:rsidRPr="00CE0125">
        <w:t>eloper needs to declare that they have</w:t>
      </w:r>
      <w:r w:rsidRPr="00CE0125">
        <w:t xml:space="preserve"> implemented the environmental point system</w:t>
      </w:r>
      <w:r w:rsidR="00EC56EF" w:rsidRPr="00CE0125">
        <w:t xml:space="preserve"> into their proposed design and submit the Green Development Checklist; t</w:t>
      </w:r>
      <w:r w:rsidRPr="00CE0125">
        <w:t>his ensures that the conversation around green development practices</w:t>
      </w:r>
      <w:r w:rsidR="00EC56EF" w:rsidRPr="00CE0125">
        <w:t xml:space="preserve"> </w:t>
      </w:r>
      <w:r w:rsidR="00EC56EF" w:rsidRPr="00CE0125">
        <w:rPr>
          <w:noProof/>
        </w:rPr>
        <w:t>are</w:t>
      </w:r>
      <w:r w:rsidR="003E4D42">
        <w:t xml:space="preserve"> a  priority and occur right at the onset of the process. </w:t>
      </w:r>
    </w:p>
    <w:p w:rsidR="006C2F5A" w:rsidRPr="00CE0125" w:rsidRDefault="00EC56EF" w:rsidP="007E5019">
      <w:pPr>
        <w:pStyle w:val="ListParagraph"/>
        <w:numPr>
          <w:ilvl w:val="0"/>
          <w:numId w:val="4"/>
        </w:numPr>
      </w:pPr>
      <w:r w:rsidRPr="00CE0125">
        <w:t>The design team</w:t>
      </w:r>
      <w:r w:rsidR="00836E26" w:rsidRPr="00CE0125">
        <w:t xml:space="preserve"> must confirm</w:t>
      </w:r>
      <w:r w:rsidRPr="00CE0125">
        <w:t xml:space="preserve"> that the site plan drawings clearly</w:t>
      </w:r>
      <w:r w:rsidR="006C2F5A" w:rsidRPr="00CE0125">
        <w:t xml:space="preserve"> indicate </w:t>
      </w:r>
      <w:r w:rsidRPr="00CE0125">
        <w:t xml:space="preserve">the chosen </w:t>
      </w:r>
      <w:r w:rsidR="006C2F5A" w:rsidRPr="00CE0125">
        <w:t>environmental design components</w:t>
      </w:r>
      <w:r w:rsidR="00012976" w:rsidRPr="00CE0125">
        <w:t xml:space="preserve"> addressed in the checklist to ensure</w:t>
      </w:r>
      <w:r w:rsidRPr="00CE0125">
        <w:t xml:space="preserve"> </w:t>
      </w:r>
      <w:r w:rsidR="00836E26" w:rsidRPr="00CE0125">
        <w:t>the developers comply with the minimum point requirement</w:t>
      </w:r>
      <w:r w:rsidRPr="00CE0125">
        <w:t>.</w:t>
      </w:r>
    </w:p>
    <w:p w:rsidR="006C2F5A" w:rsidRPr="005E2D4F" w:rsidRDefault="006C2F5A" w:rsidP="007E5019">
      <w:pPr>
        <w:pStyle w:val="ListParagraph"/>
        <w:numPr>
          <w:ilvl w:val="0"/>
          <w:numId w:val="4"/>
        </w:numPr>
      </w:pPr>
      <w:r w:rsidRPr="005E2D4F">
        <w:t>A</w:t>
      </w:r>
      <w:r w:rsidR="00EC56EF" w:rsidRPr="005E2D4F">
        <w:t xml:space="preserve">chieving Compliance: </w:t>
      </w:r>
      <w:r w:rsidRPr="005E2D4F">
        <w:t>meeting the minimum standar</w:t>
      </w:r>
      <w:r w:rsidR="00012976" w:rsidRPr="005E2D4F">
        <w:t>d is</w:t>
      </w:r>
      <w:r w:rsidRPr="005E2D4F">
        <w:t xml:space="preserve"> mandatory. Water </w:t>
      </w:r>
      <w:r w:rsidR="00836E26" w:rsidRPr="005E2D4F">
        <w:t xml:space="preserve">capacity </w:t>
      </w:r>
      <w:r w:rsidRPr="005E2D4F">
        <w:t>allocation is also mandatory</w:t>
      </w:r>
      <w:r w:rsidR="00836E26" w:rsidRPr="005E2D4F">
        <w:t xml:space="preserve"> as there is limited ground water in Halton Hills—GDS Checklist is a useful tool to ensure standards are adhered to. </w:t>
      </w:r>
    </w:p>
    <w:p w:rsidR="00EB2240" w:rsidRPr="00CE0125" w:rsidRDefault="00836E26" w:rsidP="007E5019">
      <w:pPr>
        <w:pStyle w:val="ListParagraph"/>
        <w:numPr>
          <w:ilvl w:val="0"/>
          <w:numId w:val="4"/>
        </w:numPr>
      </w:pPr>
      <w:bookmarkStart w:id="18" w:name="_Toc486944802"/>
      <w:r w:rsidRPr="00CE0125">
        <w:t>Results:</w:t>
      </w:r>
      <w:bookmarkEnd w:id="18"/>
      <w:r w:rsidR="003E4D42">
        <w:t xml:space="preserve"> </w:t>
      </w:r>
      <w:r w:rsidRPr="00CE0125">
        <w:t>100% compliance from developers</w:t>
      </w:r>
      <w:r w:rsidR="003E4D42">
        <w:t xml:space="preserve">. </w:t>
      </w:r>
      <w:r w:rsidRPr="00CE0125">
        <w:t>Developers have taken the opportunity to market their housing projects as “Green,” “energy efficient,” and having</w:t>
      </w:r>
      <w:r w:rsidR="003E4D42">
        <w:t xml:space="preserve"> “ low environmental footprint”. </w:t>
      </w:r>
      <w:r w:rsidR="00EB2240" w:rsidRPr="00CE0125">
        <w:t>Developers have embraced this process and there has been a continued interest i</w:t>
      </w:r>
      <w:r w:rsidR="00012976" w:rsidRPr="00CE0125">
        <w:t>n developing Halton Hills by</w:t>
      </w:r>
      <w:r w:rsidR="00EB2240" w:rsidRPr="00CE0125">
        <w:t xml:space="preserve"> developers. </w:t>
      </w:r>
    </w:p>
    <w:p w:rsidR="008810F7" w:rsidRPr="00CE0125" w:rsidRDefault="00EB2240" w:rsidP="007E5019">
      <w:pPr>
        <w:pStyle w:val="ListParagraph"/>
        <w:numPr>
          <w:ilvl w:val="0"/>
          <w:numId w:val="4"/>
        </w:numPr>
      </w:pPr>
      <w:bookmarkStart w:id="19" w:name="_Toc486944803"/>
      <w:r w:rsidRPr="00CE0125">
        <w:lastRenderedPageBreak/>
        <w:t>Most popular green development checklist items</w:t>
      </w:r>
      <w:r w:rsidR="008810F7" w:rsidRPr="00CE0125">
        <w:t xml:space="preserve"> used by d</w:t>
      </w:r>
      <w:r w:rsidRPr="00CE0125">
        <w:t>evelopers</w:t>
      </w:r>
      <w:r w:rsidR="008810F7" w:rsidRPr="00CE0125">
        <w:t xml:space="preserve"> (out of eight categories)</w:t>
      </w:r>
      <w:r w:rsidRPr="00CE0125">
        <w:t>:</w:t>
      </w:r>
      <w:bookmarkEnd w:id="19"/>
      <w:r w:rsidR="003E4D42">
        <w:t xml:space="preserve"> </w:t>
      </w:r>
      <w:r w:rsidR="005E2D4F">
        <w:t>Transportation</w:t>
      </w:r>
      <w:r w:rsidR="003E4D42">
        <w:t xml:space="preserve">; Energy Conservation; Air Quality; </w:t>
      </w:r>
      <w:r w:rsidR="008810F7" w:rsidRPr="00CE0125">
        <w:t>Natural Environment</w:t>
      </w:r>
      <w:r w:rsidR="005E2D4F">
        <w:t xml:space="preserve">. </w:t>
      </w:r>
    </w:p>
    <w:p w:rsidR="008810F7" w:rsidRPr="00CE0125" w:rsidRDefault="008810F7" w:rsidP="007E5019">
      <w:pPr>
        <w:pStyle w:val="ListParagraph"/>
        <w:numPr>
          <w:ilvl w:val="0"/>
          <w:numId w:val="4"/>
        </w:numPr>
      </w:pPr>
      <w:bookmarkStart w:id="20" w:name="_Toc486944804"/>
      <w:r w:rsidRPr="00CE0125">
        <w:t>Least popular green development checklist items used by developers (out of eight categories):</w:t>
      </w:r>
      <w:bookmarkEnd w:id="20"/>
      <w:r w:rsidR="003E4D42">
        <w:t xml:space="preserve"> Innovation; Community Design; Waste Management ; </w:t>
      </w:r>
      <w:r w:rsidR="005E2D4F">
        <w:t xml:space="preserve">Water Conservation. </w:t>
      </w:r>
    </w:p>
    <w:p w:rsidR="002E10AB" w:rsidRPr="00CE0125" w:rsidRDefault="008810F7" w:rsidP="007E5019">
      <w:pPr>
        <w:pStyle w:val="ListParagraph"/>
        <w:numPr>
          <w:ilvl w:val="0"/>
          <w:numId w:val="4"/>
        </w:numPr>
      </w:pPr>
      <w:bookmarkStart w:id="21" w:name="_Toc486944807"/>
      <w:r w:rsidRPr="00CE0125">
        <w:t>Next Steps:</w:t>
      </w:r>
      <w:bookmarkEnd w:id="21"/>
      <w:r w:rsidR="003E4D42">
        <w:t xml:space="preserve"> </w:t>
      </w:r>
      <w:r w:rsidR="00914678" w:rsidRPr="00CE0125">
        <w:t xml:space="preserve">Review of the Green Development Standards will occur in 2018. There have been discussions within </w:t>
      </w:r>
      <w:r w:rsidR="00914678" w:rsidRPr="00CE0125">
        <w:rPr>
          <w:noProof/>
        </w:rPr>
        <w:t>council</w:t>
      </w:r>
      <w:r w:rsidR="00914678" w:rsidRPr="00CE0125">
        <w:t xml:space="preserve"> to incorporate </w:t>
      </w:r>
      <w:r w:rsidR="00CB29EE" w:rsidRPr="00CE0125">
        <w:t>pre- and post-</w:t>
      </w:r>
      <w:r w:rsidR="00914678" w:rsidRPr="00CE0125">
        <w:t xml:space="preserve">environmental conditions in order to limit environmental degradation of natural capital before and after project completion. Additionally, </w:t>
      </w:r>
      <w:r w:rsidR="00A65EAA" w:rsidRPr="00CE0125">
        <w:t xml:space="preserve">net zero energy, </w:t>
      </w:r>
      <w:r w:rsidR="00914678" w:rsidRPr="00CE0125">
        <w:t xml:space="preserve">net zero </w:t>
      </w:r>
      <w:r w:rsidR="00914678" w:rsidRPr="00CE0125">
        <w:rPr>
          <w:noProof/>
        </w:rPr>
        <w:t>communities</w:t>
      </w:r>
      <w:r w:rsidR="00012976" w:rsidRPr="00CE0125">
        <w:rPr>
          <w:noProof/>
        </w:rPr>
        <w:t>,</w:t>
      </w:r>
      <w:r w:rsidR="00914678" w:rsidRPr="00CE0125">
        <w:t xml:space="preserve"> and climate change adaptation</w:t>
      </w:r>
      <w:r w:rsidR="003E4D42" w:rsidRPr="00B6461A">
        <w:rPr>
          <w:rFonts w:cstheme="minorHAnsi"/>
          <w:sz w:val="24"/>
          <w:szCs w:val="24"/>
        </w:rPr>
        <w:t xml:space="preserve"> </w:t>
      </w:r>
      <w:r w:rsidR="00914678" w:rsidRPr="00CE0125">
        <w:t>compo</w:t>
      </w:r>
      <w:r w:rsidR="00A65EAA" w:rsidRPr="00CE0125">
        <w:t>nents will be considered as additional options to the checklist.</w:t>
      </w:r>
    </w:p>
    <w:p w:rsidR="00B83018" w:rsidRPr="00CE0125" w:rsidRDefault="00B83018" w:rsidP="007E5019">
      <w:pPr>
        <w:pStyle w:val="ListParagraph"/>
        <w:numPr>
          <w:ilvl w:val="0"/>
          <w:numId w:val="4"/>
        </w:numPr>
      </w:pPr>
      <w:r w:rsidRPr="00CE0125">
        <w:t xml:space="preserve">The Town of Halton Hills has not developed a framework, as of yet, that goes out to the development during the construction process to ensure compliance—this is will also be a work in progress. </w:t>
      </w:r>
    </w:p>
    <w:p w:rsidR="00CB29EE" w:rsidRPr="00CE0125" w:rsidRDefault="00CB29EE" w:rsidP="007E5019">
      <w:pPr>
        <w:pStyle w:val="ListParagraph"/>
        <w:numPr>
          <w:ilvl w:val="0"/>
          <w:numId w:val="4"/>
        </w:numPr>
      </w:pPr>
      <w:bookmarkStart w:id="22" w:name="_Toc486944808"/>
      <w:r w:rsidRPr="00CE0125">
        <w:t>Lessons Learned</w:t>
      </w:r>
      <w:bookmarkEnd w:id="22"/>
      <w:r w:rsidR="005E2D4F">
        <w:t xml:space="preserve">: </w:t>
      </w:r>
      <w:r w:rsidR="00B83018" w:rsidRPr="00CE0125">
        <w:t xml:space="preserve">There needs to be a clear </w:t>
      </w:r>
      <w:r w:rsidRPr="00CE0125">
        <w:t>direction</w:t>
      </w:r>
      <w:r w:rsidR="00B83018" w:rsidRPr="00CE0125">
        <w:t xml:space="preserve"> internally (from council and planners) and externally (to the community) as to what is desired and valued. Engagement with the</w:t>
      </w:r>
      <w:r w:rsidRPr="00CE0125">
        <w:t xml:space="preserve"> development community </w:t>
      </w:r>
      <w:r w:rsidR="00B83018" w:rsidRPr="00CE0125">
        <w:t>is essential to the success of the Gree</w:t>
      </w:r>
      <w:r w:rsidR="006D7385" w:rsidRPr="00CE0125">
        <w:t xml:space="preserve">n Development Standards. The feedback received from developers to increase their </w:t>
      </w:r>
      <w:r w:rsidR="00B83018" w:rsidRPr="00CE0125">
        <w:t xml:space="preserve">flexibility </w:t>
      </w:r>
      <w:r w:rsidR="006D7385" w:rsidRPr="00CE0125">
        <w:t xml:space="preserve">to choose from a variety of environmental options allowed developers to meet municipal requirements without much pushback. </w:t>
      </w:r>
    </w:p>
    <w:p w:rsidR="006A2480" w:rsidRPr="00B6461A" w:rsidRDefault="004C612A" w:rsidP="00CE0125">
      <w:pPr>
        <w:rPr>
          <w:b/>
        </w:rPr>
      </w:pPr>
      <w:bookmarkStart w:id="23" w:name="_Toc486944809"/>
      <w:r w:rsidRPr="00B6461A">
        <w:rPr>
          <w:b/>
        </w:rPr>
        <w:t xml:space="preserve">City of </w:t>
      </w:r>
      <w:r w:rsidR="006D7385" w:rsidRPr="00B6461A">
        <w:rPr>
          <w:b/>
        </w:rPr>
        <w:t>Markham—Marina Haufschild</w:t>
      </w:r>
      <w:bookmarkEnd w:id="23"/>
    </w:p>
    <w:p w:rsidR="00B6461A" w:rsidRPr="00CE0125" w:rsidRDefault="00B6461A" w:rsidP="007E5019">
      <w:pPr>
        <w:pStyle w:val="ListParagraph"/>
        <w:numPr>
          <w:ilvl w:val="0"/>
          <w:numId w:val="5"/>
        </w:numPr>
      </w:pPr>
      <w:bookmarkStart w:id="24" w:name="_Toc486944812"/>
      <w:r w:rsidRPr="00CE0125">
        <w:t>Currently, Ma</w:t>
      </w:r>
      <w:r>
        <w:t xml:space="preserve">rkham does not have a green development standard </w:t>
      </w:r>
      <w:r w:rsidRPr="00CE0125">
        <w:t xml:space="preserve">but is in the process of </w:t>
      </w:r>
      <w:r>
        <w:t xml:space="preserve">developing one. </w:t>
      </w:r>
      <w:r w:rsidRPr="00CE0125">
        <w:t xml:space="preserve"> </w:t>
      </w:r>
    </w:p>
    <w:p w:rsidR="00590640" w:rsidRPr="00CE0125" w:rsidRDefault="006D131E" w:rsidP="007E5019">
      <w:pPr>
        <w:pStyle w:val="ListParagraph"/>
        <w:numPr>
          <w:ilvl w:val="0"/>
          <w:numId w:val="5"/>
        </w:numPr>
      </w:pPr>
      <w:r>
        <w:t xml:space="preserve">Markham does have </w:t>
      </w:r>
      <w:r w:rsidR="00CB29EE" w:rsidRPr="00CE0125">
        <w:t>D</w:t>
      </w:r>
      <w:r w:rsidR="00FD3239" w:rsidRPr="00CE0125">
        <w:t>e</w:t>
      </w:r>
      <w:r w:rsidR="00FB5833" w:rsidRPr="00CE0125">
        <w:t xml:space="preserve">sign </w:t>
      </w:r>
      <w:r w:rsidR="00012976" w:rsidRPr="00CE0125">
        <w:rPr>
          <w:noProof/>
        </w:rPr>
        <w:t>I</w:t>
      </w:r>
      <w:r w:rsidR="00FB5833" w:rsidRPr="00CE0125">
        <w:rPr>
          <w:noProof/>
        </w:rPr>
        <w:t>mplementation</w:t>
      </w:r>
      <w:r w:rsidR="00FB5833" w:rsidRPr="00CE0125">
        <w:t xml:space="preserve"> Guidelines</w:t>
      </w:r>
      <w:bookmarkEnd w:id="24"/>
      <w:r w:rsidR="00AF7611">
        <w:t xml:space="preserve">: </w:t>
      </w:r>
      <w:r w:rsidR="00FB5833" w:rsidRPr="00CE0125">
        <w:t>Developed</w:t>
      </w:r>
      <w:r w:rsidR="00CB29EE" w:rsidRPr="00CE0125">
        <w:t xml:space="preserve"> in 1998, focuses on </w:t>
      </w:r>
      <w:r w:rsidR="00590640" w:rsidRPr="00CE0125">
        <w:t xml:space="preserve">developing compact </w:t>
      </w:r>
      <w:r w:rsidR="00CB29EE" w:rsidRPr="00CE0125">
        <w:t>low-density communi</w:t>
      </w:r>
      <w:r>
        <w:t xml:space="preserve">ties. These Guidelines were </w:t>
      </w:r>
      <w:r w:rsidR="00FD3239" w:rsidRPr="00CE0125">
        <w:t xml:space="preserve">progressive for its time—it is associated </w:t>
      </w:r>
      <w:r w:rsidR="00012976" w:rsidRPr="00CE0125">
        <w:rPr>
          <w:noProof/>
        </w:rPr>
        <w:t>with</w:t>
      </w:r>
      <w:r w:rsidR="00FD3239" w:rsidRPr="00CE0125">
        <w:t xml:space="preserve"> </w:t>
      </w:r>
      <w:r w:rsidR="00FD3239" w:rsidRPr="00CE0125">
        <w:rPr>
          <w:noProof/>
        </w:rPr>
        <w:t>L</w:t>
      </w:r>
      <w:r w:rsidR="00590640" w:rsidRPr="00CE0125">
        <w:rPr>
          <w:noProof/>
        </w:rPr>
        <w:t>EE</w:t>
      </w:r>
      <w:r w:rsidR="00CB29EE" w:rsidRPr="00CE0125">
        <w:rPr>
          <w:noProof/>
        </w:rPr>
        <w:t>D</w:t>
      </w:r>
      <w:r w:rsidR="00012976" w:rsidRPr="00CE0125">
        <w:rPr>
          <w:noProof/>
        </w:rPr>
        <w:t>-</w:t>
      </w:r>
      <w:r w:rsidR="00CB29EE" w:rsidRPr="00CE0125">
        <w:rPr>
          <w:noProof/>
        </w:rPr>
        <w:t>ND</w:t>
      </w:r>
      <w:r w:rsidR="00CB29EE" w:rsidRPr="00CE0125">
        <w:t xml:space="preserve"> Silver</w:t>
      </w:r>
      <w:r w:rsidR="00FD3239" w:rsidRPr="00CE0125">
        <w:t xml:space="preserve"> standards. This Guideline is going to be reviewed and updated w</w:t>
      </w:r>
      <w:r w:rsidR="00590640" w:rsidRPr="00CE0125">
        <w:t>ithin the next couple of years.</w:t>
      </w:r>
    </w:p>
    <w:p w:rsidR="00590640" w:rsidRPr="00CE0125" w:rsidRDefault="00590640" w:rsidP="007E5019">
      <w:pPr>
        <w:pStyle w:val="ListParagraph"/>
        <w:numPr>
          <w:ilvl w:val="0"/>
          <w:numId w:val="5"/>
        </w:numPr>
      </w:pPr>
      <w:r w:rsidRPr="00CE0125">
        <w:t xml:space="preserve">Developers follow the Design Implementation Guidelines </w:t>
      </w:r>
      <w:r w:rsidR="00255E86" w:rsidRPr="00CE0125">
        <w:t xml:space="preserve">to develop community design plans—Markham </w:t>
      </w:r>
      <w:r w:rsidR="00AF7611">
        <w:t xml:space="preserve">has </w:t>
      </w:r>
      <w:r w:rsidR="006D131E">
        <w:t>focused</w:t>
      </w:r>
      <w:r w:rsidR="00AF7611">
        <w:t xml:space="preserve"> on influencing development standards at the </w:t>
      </w:r>
      <w:r w:rsidR="00255E86" w:rsidRPr="00CE0125">
        <w:t>community scale</w:t>
      </w:r>
      <w:r w:rsidR="00AF7611">
        <w:t xml:space="preserve"> rather than at the community scale. </w:t>
      </w:r>
      <w:r w:rsidR="00255E86" w:rsidRPr="00CE0125">
        <w:t xml:space="preserve"> </w:t>
      </w:r>
    </w:p>
    <w:p w:rsidR="00FB5833" w:rsidRPr="00CE0125" w:rsidRDefault="00FB5833" w:rsidP="007E5019">
      <w:pPr>
        <w:pStyle w:val="ListParagraph"/>
        <w:numPr>
          <w:ilvl w:val="0"/>
          <w:numId w:val="5"/>
        </w:numPr>
      </w:pPr>
      <w:bookmarkStart w:id="25" w:name="_Toc486944813"/>
      <w:r w:rsidRPr="00CE0125">
        <w:t>Master Plan</w:t>
      </w:r>
      <w:bookmarkEnd w:id="25"/>
      <w:r w:rsidR="00AF7611">
        <w:t xml:space="preserve">: </w:t>
      </w:r>
      <w:r w:rsidRPr="00CE0125">
        <w:t>Developed in 1994 focusing on mid-rise new urbanist principles (walkable streets, mixed uses etc.). Due to increased intensification, the municipality is considering high-rise and density parameters.</w:t>
      </w:r>
    </w:p>
    <w:p w:rsidR="00FB5833" w:rsidRPr="00CE0125" w:rsidRDefault="00FB5833" w:rsidP="007E5019">
      <w:pPr>
        <w:pStyle w:val="ListParagraph"/>
        <w:numPr>
          <w:ilvl w:val="0"/>
          <w:numId w:val="5"/>
        </w:numPr>
      </w:pPr>
      <w:bookmarkStart w:id="26" w:name="_Toc486944814"/>
      <w:r w:rsidRPr="00CE0125">
        <w:t>Performance Measures Document</w:t>
      </w:r>
      <w:bookmarkEnd w:id="26"/>
      <w:r w:rsidR="00AF7611">
        <w:t xml:space="preserve">: Developed in the late 90’s, </w:t>
      </w:r>
      <w:r w:rsidRPr="00CE0125">
        <w:t xml:space="preserve">focuses on Smart Growth and Sustainable Development Principles using four main themes: Green Infrastructure, Built form, Public Space, and Transportation. When community design plans are being developed and evaluated, it </w:t>
      </w:r>
      <w:r w:rsidR="00C21C99" w:rsidRPr="00CE0125">
        <w:t>is compared</w:t>
      </w:r>
      <w:r w:rsidRPr="00CE0125">
        <w:t xml:space="preserve"> to these four design measures in order to inform decision-making. </w:t>
      </w:r>
    </w:p>
    <w:p w:rsidR="00C2370A" w:rsidRPr="00CE0125" w:rsidRDefault="00FB5833" w:rsidP="007E5019">
      <w:pPr>
        <w:pStyle w:val="ListParagraph"/>
        <w:numPr>
          <w:ilvl w:val="0"/>
          <w:numId w:val="5"/>
        </w:numPr>
      </w:pPr>
      <w:r w:rsidRPr="00CE0125">
        <w:t xml:space="preserve">The Performance Measures Document </w:t>
      </w:r>
      <w:r w:rsidR="00C2370A" w:rsidRPr="00CE0125">
        <w:t xml:space="preserve">consists of several checklists formatted into </w:t>
      </w:r>
      <w:r w:rsidR="00012976" w:rsidRPr="00CE0125">
        <w:t>“</w:t>
      </w:r>
      <w:r w:rsidR="00C2370A" w:rsidRPr="00CE0125">
        <w:t>yes</w:t>
      </w:r>
      <w:r w:rsidR="00012976" w:rsidRPr="00CE0125">
        <w:t>”</w:t>
      </w:r>
      <w:r w:rsidR="00C2370A" w:rsidRPr="00CE0125">
        <w:t xml:space="preserve"> and </w:t>
      </w:r>
      <w:r w:rsidR="00012976" w:rsidRPr="00CE0125">
        <w:t>“</w:t>
      </w:r>
      <w:r w:rsidR="00C2370A" w:rsidRPr="00CE0125">
        <w:t>no</w:t>
      </w:r>
      <w:r w:rsidR="00012976" w:rsidRPr="00CE0125">
        <w:t>”</w:t>
      </w:r>
      <w:r w:rsidR="00C2370A" w:rsidRPr="00CE0125">
        <w:t xml:space="preserve"> questions. Checklists are reviewed by the Advisory Boards before the development plans are formally submitted</w:t>
      </w:r>
      <w:r w:rsidR="00012976" w:rsidRPr="00CE0125">
        <w:t>.</w:t>
      </w:r>
      <w:r w:rsidR="00C2370A" w:rsidRPr="00CE0125">
        <w:t xml:space="preserve"> Developers receive report card</w:t>
      </w:r>
      <w:r w:rsidR="00AF7611">
        <w:t>s at the end of the year. This has proven to be</w:t>
      </w:r>
      <w:r w:rsidR="00C2370A" w:rsidRPr="00CE0125">
        <w:t xml:space="preserve"> beneficial in creating a collaborative relationship between the developers and the Mayor/Council. </w:t>
      </w:r>
    </w:p>
    <w:p w:rsidR="006E3C3E" w:rsidRPr="00CE0125" w:rsidRDefault="006E3C3E" w:rsidP="007E5019">
      <w:pPr>
        <w:pStyle w:val="ListParagraph"/>
        <w:numPr>
          <w:ilvl w:val="0"/>
          <w:numId w:val="5"/>
        </w:numPr>
      </w:pPr>
      <w:r w:rsidRPr="00CE0125">
        <w:lastRenderedPageBreak/>
        <w:t xml:space="preserve">The Performance Measures Document will be referred to and built upon when developing the new extensive Green Development Standards Checklist. </w:t>
      </w:r>
    </w:p>
    <w:p w:rsidR="00EF56EE" w:rsidRPr="00CE0125" w:rsidRDefault="00EF56EE" w:rsidP="007E5019">
      <w:pPr>
        <w:pStyle w:val="ListParagraph"/>
        <w:numPr>
          <w:ilvl w:val="0"/>
          <w:numId w:val="5"/>
        </w:numPr>
      </w:pPr>
      <w:bookmarkStart w:id="27" w:name="_Toc486944816"/>
      <w:r w:rsidRPr="00CE0125">
        <w:t>Sustainable Development Achievements</w:t>
      </w:r>
      <w:r w:rsidR="00012976" w:rsidRPr="00CE0125">
        <w:t xml:space="preserve"> in Markham</w:t>
      </w:r>
      <w:bookmarkEnd w:id="27"/>
      <w:r w:rsidR="00AF7611">
        <w:t xml:space="preserve">: </w:t>
      </w:r>
      <w:r w:rsidR="00012976" w:rsidRPr="00CE0125">
        <w:t xml:space="preserve"> </w:t>
      </w:r>
    </w:p>
    <w:p w:rsidR="00EF56EE" w:rsidRPr="00CE0125" w:rsidRDefault="00814575" w:rsidP="007E5019">
      <w:pPr>
        <w:pStyle w:val="ListParagraph"/>
        <w:numPr>
          <w:ilvl w:val="0"/>
          <w:numId w:val="5"/>
        </w:numPr>
      </w:pPr>
      <w:r w:rsidRPr="00CE0125">
        <w:t>Residential compounds</w:t>
      </w:r>
      <w:r w:rsidR="00EF56EE" w:rsidRPr="00CE0125">
        <w:t xml:space="preserve"> </w:t>
      </w:r>
      <w:r w:rsidRPr="00CE0125">
        <w:t xml:space="preserve">are being developed </w:t>
      </w:r>
      <w:r w:rsidR="00EF56EE" w:rsidRPr="00CE0125">
        <w:t xml:space="preserve">on top of commercial </w:t>
      </w:r>
      <w:r w:rsidRPr="00CE0125">
        <w:t xml:space="preserve">buildings located on main streets. </w:t>
      </w:r>
    </w:p>
    <w:p w:rsidR="00EF56EE" w:rsidRPr="00CE0125" w:rsidRDefault="00EF56EE" w:rsidP="007E5019">
      <w:pPr>
        <w:pStyle w:val="ListParagraph"/>
        <w:numPr>
          <w:ilvl w:val="0"/>
          <w:numId w:val="5"/>
        </w:numPr>
      </w:pPr>
      <w:r w:rsidRPr="00CE0125">
        <w:t>Markham’s downtown is located within the city’s mobility hub</w:t>
      </w:r>
      <w:r w:rsidR="001328BE" w:rsidRPr="00CE0125">
        <w:t xml:space="preserve"> (Viva/Rapid Transit, and Go stations)</w:t>
      </w:r>
    </w:p>
    <w:p w:rsidR="00EF56EE" w:rsidRPr="00CE0125" w:rsidRDefault="00EF56EE" w:rsidP="007E5019">
      <w:pPr>
        <w:pStyle w:val="ListParagraph"/>
        <w:numPr>
          <w:ilvl w:val="0"/>
          <w:numId w:val="5"/>
        </w:numPr>
      </w:pPr>
      <w:r w:rsidRPr="00CE0125">
        <w:t>City Buildings are mixed</w:t>
      </w:r>
      <w:r w:rsidR="001328BE" w:rsidRPr="00CE0125">
        <w:t xml:space="preserve"> (one building includes </w:t>
      </w:r>
      <w:r w:rsidRPr="00CE0125">
        <w:t>hotel, residential, retail and office space</w:t>
      </w:r>
      <w:r w:rsidR="001328BE" w:rsidRPr="00CE0125">
        <w:t xml:space="preserve">) </w:t>
      </w:r>
    </w:p>
    <w:p w:rsidR="001328BE" w:rsidRPr="00CE0125" w:rsidRDefault="001328BE" w:rsidP="007E5019">
      <w:pPr>
        <w:pStyle w:val="ListParagraph"/>
        <w:numPr>
          <w:ilvl w:val="0"/>
          <w:numId w:val="5"/>
        </w:numPr>
      </w:pPr>
      <w:r w:rsidRPr="00CE0125">
        <w:t>There is a focus on active amenities in the suburban setting (sidewalks and a network of interconnecting nature trails)</w:t>
      </w:r>
    </w:p>
    <w:p w:rsidR="001328BE" w:rsidRPr="00CE0125" w:rsidRDefault="004A7101" w:rsidP="007E5019">
      <w:pPr>
        <w:pStyle w:val="ListParagraph"/>
        <w:numPr>
          <w:ilvl w:val="0"/>
          <w:numId w:val="5"/>
        </w:numPr>
      </w:pPr>
      <w:r w:rsidRPr="00CE0125">
        <w:t>Increased amount of public parks which incorporate</w:t>
      </w:r>
      <w:r w:rsidR="001328BE" w:rsidRPr="00CE0125">
        <w:t xml:space="preserve"> features influenced by </w:t>
      </w:r>
      <w:r w:rsidRPr="00CE0125">
        <w:t>predominant ethnic communities has been very popular</w:t>
      </w:r>
    </w:p>
    <w:p w:rsidR="004A7101" w:rsidRPr="00CE0125" w:rsidRDefault="004A7101" w:rsidP="007E5019">
      <w:pPr>
        <w:pStyle w:val="ListParagraph"/>
        <w:numPr>
          <w:ilvl w:val="0"/>
          <w:numId w:val="5"/>
        </w:numPr>
      </w:pPr>
      <w:r w:rsidRPr="00CE0125">
        <w:t>Soil cells have been slowly introduced in private projects, most comm</w:t>
      </w:r>
      <w:r w:rsidR="00AF7611">
        <w:t>only found in the parking lots</w:t>
      </w:r>
    </w:p>
    <w:p w:rsidR="004A7101" w:rsidRPr="00CE0125" w:rsidRDefault="004A7101" w:rsidP="007E5019">
      <w:pPr>
        <w:pStyle w:val="ListParagraph"/>
        <w:numPr>
          <w:ilvl w:val="0"/>
          <w:numId w:val="5"/>
        </w:numPr>
      </w:pPr>
      <w:r w:rsidRPr="00CE0125">
        <w:t xml:space="preserve">Green roofs have been well received on top of supermarkets/plazas </w:t>
      </w:r>
    </w:p>
    <w:p w:rsidR="009F15AA" w:rsidRPr="00CE0125" w:rsidRDefault="004A7101" w:rsidP="007E5019">
      <w:pPr>
        <w:pStyle w:val="ListParagraph"/>
        <w:numPr>
          <w:ilvl w:val="0"/>
          <w:numId w:val="5"/>
        </w:numPr>
      </w:pPr>
      <w:r w:rsidRPr="00CE0125">
        <w:t>Experimenting with permeable paving within residential communities</w:t>
      </w:r>
    </w:p>
    <w:p w:rsidR="009F15AA" w:rsidRPr="00CE0125" w:rsidRDefault="009F15AA" w:rsidP="007E5019">
      <w:pPr>
        <w:pStyle w:val="ListParagraph"/>
        <w:numPr>
          <w:ilvl w:val="0"/>
          <w:numId w:val="5"/>
        </w:numPr>
      </w:pPr>
      <w:r w:rsidRPr="00CE0125">
        <w:t>A handful of developers are</w:t>
      </w:r>
      <w:r w:rsidR="00AF7611">
        <w:t xml:space="preserve"> interested in s</w:t>
      </w:r>
      <w:r w:rsidRPr="00CE0125">
        <w:t>olar and have been incorporating solar into their projects (on top of buildings, solar street lights)</w:t>
      </w:r>
    </w:p>
    <w:p w:rsidR="009F15AA" w:rsidRPr="00CE0125" w:rsidRDefault="009F15AA" w:rsidP="007E5019">
      <w:pPr>
        <w:pStyle w:val="ListParagraph"/>
        <w:numPr>
          <w:ilvl w:val="0"/>
          <w:numId w:val="5"/>
        </w:numPr>
      </w:pPr>
      <w:r w:rsidRPr="00CE0125">
        <w:t xml:space="preserve">Markham has a net-zero building. It has not been verified as to how energy efficient it is compared to a typical building, but council confides in the developer’s reassurance of the building’s energy efficiency. </w:t>
      </w:r>
    </w:p>
    <w:p w:rsidR="009F15AA" w:rsidRPr="00CE0125" w:rsidRDefault="009F15AA" w:rsidP="007E5019">
      <w:pPr>
        <w:pStyle w:val="ListParagraph"/>
        <w:numPr>
          <w:ilvl w:val="0"/>
          <w:numId w:val="5"/>
        </w:numPr>
      </w:pPr>
      <w:r w:rsidRPr="00CE0125">
        <w:t xml:space="preserve">Markham also has a District Energy System that is expected to be expanded </w:t>
      </w:r>
      <w:r w:rsidR="00814575" w:rsidRPr="00CE0125">
        <w:t xml:space="preserve">(towards Langstaff, which is very highly intensified) </w:t>
      </w:r>
      <w:r w:rsidRPr="00CE0125">
        <w:t>and connected to new buildings being developed in the area.</w:t>
      </w:r>
      <w:r w:rsidR="00AF7611">
        <w:t xml:space="preserve"> An expansion of the d</w:t>
      </w:r>
      <w:r w:rsidR="00814575" w:rsidRPr="00CE0125">
        <w:t xml:space="preserve">istrict energy system is planned to be located in Carnell, </w:t>
      </w:r>
      <w:r w:rsidR="00AF7611">
        <w:t xml:space="preserve">the hospitals is one of the </w:t>
      </w:r>
      <w:r w:rsidR="00814575" w:rsidRPr="00CE0125">
        <w:t xml:space="preserve">first clients to be connected to this energy supply. </w:t>
      </w:r>
    </w:p>
    <w:p w:rsidR="00B57D65" w:rsidRPr="00CE0125" w:rsidRDefault="00AF7611" w:rsidP="007E5019">
      <w:pPr>
        <w:pStyle w:val="ListParagraph"/>
        <w:numPr>
          <w:ilvl w:val="0"/>
          <w:numId w:val="5"/>
        </w:numPr>
      </w:pPr>
      <w:r>
        <w:t xml:space="preserve">The Green Development Checklist being developed </w:t>
      </w:r>
      <w:r w:rsidR="00B57D65" w:rsidRPr="00CE0125">
        <w:t xml:space="preserve">serves as a tool to </w:t>
      </w:r>
      <w:r w:rsidR="00B417B0" w:rsidRPr="00CE0125">
        <w:rPr>
          <w:noProof/>
        </w:rPr>
        <w:t>educate</w:t>
      </w:r>
      <w:r w:rsidR="00B57D65" w:rsidRPr="00CE0125">
        <w:t xml:space="preserve"> the coun</w:t>
      </w:r>
      <w:r w:rsidR="00FD7E97" w:rsidRPr="00CE0125">
        <w:t xml:space="preserve">cil, other decision </w:t>
      </w:r>
      <w:r w:rsidR="00FD7E97" w:rsidRPr="00CE0125">
        <w:rPr>
          <w:noProof/>
        </w:rPr>
        <w:t>makers</w:t>
      </w:r>
      <w:r w:rsidR="00864676" w:rsidRPr="00CE0125">
        <w:rPr>
          <w:noProof/>
        </w:rPr>
        <w:t>,</w:t>
      </w:r>
      <w:r>
        <w:t xml:space="preserve"> and the developers. </w:t>
      </w:r>
      <w:r w:rsidR="00FD7E97" w:rsidRPr="00CE0125">
        <w:t>Markham wants to connect the checklist with other new initia</w:t>
      </w:r>
      <w:bookmarkStart w:id="28" w:name="_Toc486944818"/>
      <w:r>
        <w:t xml:space="preserve">tives being developed, such as: </w:t>
      </w:r>
      <w:r w:rsidR="00C21C99" w:rsidRPr="00CE0125">
        <w:t>Markham’s Greenprint Sustainability Plan</w:t>
      </w:r>
      <w:bookmarkEnd w:id="28"/>
      <w:r>
        <w:t xml:space="preserve">; </w:t>
      </w:r>
      <w:r w:rsidR="00B57D65" w:rsidRPr="00CE0125">
        <w:t>Markham</w:t>
      </w:r>
      <w:r>
        <w:t xml:space="preserve">’s goal to be a </w:t>
      </w:r>
      <w:r w:rsidR="00B57D65" w:rsidRPr="00CE0125">
        <w:t xml:space="preserve">Net Zero community by 2050—energy, </w:t>
      </w:r>
      <w:r w:rsidR="00B57D65" w:rsidRPr="00CE0125">
        <w:rPr>
          <w:noProof/>
        </w:rPr>
        <w:t>wat</w:t>
      </w:r>
      <w:r w:rsidR="00FD7E97" w:rsidRPr="00CE0125">
        <w:rPr>
          <w:noProof/>
        </w:rPr>
        <w:t>er</w:t>
      </w:r>
      <w:r w:rsidR="00B417B0" w:rsidRPr="00CE0125">
        <w:rPr>
          <w:noProof/>
        </w:rPr>
        <w:t>,</w:t>
      </w:r>
      <w:r w:rsidR="00FD7E97" w:rsidRPr="00CE0125">
        <w:t xml:space="preserve"> and waste are all considered.</w:t>
      </w:r>
      <w:r>
        <w:t xml:space="preserve"> Markham’s Community Energy Plan. </w:t>
      </w:r>
      <w:bookmarkStart w:id="29" w:name="_Toc486944819"/>
      <w:r w:rsidR="00FD7E97" w:rsidRPr="00CE0125">
        <w:t>New Design Guidance/Standards</w:t>
      </w:r>
      <w:bookmarkEnd w:id="29"/>
      <w:r>
        <w:t xml:space="preserve">: </w:t>
      </w:r>
      <w:r w:rsidR="00B57D65" w:rsidRPr="00CE0125">
        <w:t>Bird Friendly</w:t>
      </w:r>
      <w:r w:rsidR="00FD7E97" w:rsidRPr="00CE0125">
        <w:t xml:space="preserve"> Guidance and a Streetscape Manuals are used as standards—these guidance manuals have technical details that </w:t>
      </w:r>
      <w:r w:rsidR="00FD7E97" w:rsidRPr="00CE0125">
        <w:rPr>
          <w:noProof/>
        </w:rPr>
        <w:t>highlight</w:t>
      </w:r>
      <w:r w:rsidR="00FD7E97" w:rsidRPr="00CE0125">
        <w:t xml:space="preserve"> how to effectively incorporate healthy tree vegetation and exemplary landscaping practices. </w:t>
      </w:r>
    </w:p>
    <w:p w:rsidR="006E3C3E" w:rsidRDefault="006E3C3E" w:rsidP="007E5019">
      <w:pPr>
        <w:pStyle w:val="ListParagraph"/>
        <w:numPr>
          <w:ilvl w:val="0"/>
          <w:numId w:val="5"/>
        </w:numPr>
      </w:pPr>
      <w:bookmarkStart w:id="30" w:name="_Toc486944820"/>
      <w:r w:rsidRPr="00CE0125">
        <w:t>City of Markham Official Plan (2014):</w:t>
      </w:r>
      <w:bookmarkEnd w:id="30"/>
      <w:r w:rsidR="00AF7611">
        <w:t xml:space="preserve"> </w:t>
      </w:r>
      <w:r w:rsidRPr="00CE0125">
        <w:t xml:space="preserve">The Urban Design section in the Official Plan includes references to a checklist and all the subsequent policies that would help support the implementation of the checklist. </w:t>
      </w:r>
    </w:p>
    <w:p w:rsidR="00E55A31" w:rsidRPr="00B6461A" w:rsidRDefault="00B6461A" w:rsidP="007E5019">
      <w:pPr>
        <w:pStyle w:val="ListParagraph"/>
        <w:numPr>
          <w:ilvl w:val="0"/>
          <w:numId w:val="5"/>
        </w:numPr>
        <w:rPr>
          <w:rStyle w:val="Strong"/>
          <w:rFonts w:cstheme="minorHAnsi"/>
          <w:b w:val="0"/>
        </w:rPr>
      </w:pPr>
      <w:r w:rsidRPr="00B6461A">
        <w:rPr>
          <w:rStyle w:val="Strong"/>
          <w:rFonts w:cstheme="minorHAnsi"/>
          <w:b w:val="0"/>
        </w:rPr>
        <w:t xml:space="preserve">It is planned to go to Council with a report and to </w:t>
      </w:r>
      <w:r w:rsidR="00E55A31" w:rsidRPr="00B6461A">
        <w:rPr>
          <w:rStyle w:val="Strong"/>
          <w:rFonts w:cstheme="minorHAnsi"/>
          <w:b w:val="0"/>
        </w:rPr>
        <w:t>present the checklist in</w:t>
      </w:r>
      <w:r w:rsidRPr="00B6461A">
        <w:rPr>
          <w:rStyle w:val="Strong"/>
          <w:rFonts w:cstheme="minorHAnsi"/>
          <w:b w:val="0"/>
        </w:rPr>
        <w:t xml:space="preserve"> the fall of 2017. </w:t>
      </w:r>
      <w:r w:rsidR="00E55A31" w:rsidRPr="00B6461A">
        <w:rPr>
          <w:rStyle w:val="Strong"/>
          <w:rFonts w:cstheme="minorHAnsi"/>
          <w:b w:val="0"/>
        </w:rPr>
        <w:t xml:space="preserve"> </w:t>
      </w:r>
    </w:p>
    <w:p w:rsidR="00204572" w:rsidRPr="00CE0125" w:rsidRDefault="00597E3A" w:rsidP="007E5019">
      <w:pPr>
        <w:pStyle w:val="ListParagraph"/>
        <w:numPr>
          <w:ilvl w:val="0"/>
          <w:numId w:val="5"/>
        </w:numPr>
      </w:pPr>
      <w:bookmarkStart w:id="31" w:name="_Toc486944824"/>
      <w:r w:rsidRPr="00CE0125">
        <w:t xml:space="preserve">New Subjects/Items </w:t>
      </w:r>
      <w:r w:rsidR="00B6461A">
        <w:t>looking to be i</w:t>
      </w:r>
      <w:r w:rsidRPr="00CE0125">
        <w:t>ncorporated into the Markham Checklist</w:t>
      </w:r>
      <w:bookmarkEnd w:id="31"/>
      <w:r w:rsidR="00B6461A">
        <w:t xml:space="preserve">: </w:t>
      </w:r>
      <w:r w:rsidRPr="00CE0125">
        <w:t xml:space="preserve">Climate change </w:t>
      </w:r>
      <w:r w:rsidR="00B6461A">
        <w:t xml:space="preserve">resilience; </w:t>
      </w:r>
      <w:r w:rsidR="00204572" w:rsidRPr="00CE0125">
        <w:t>Community engagement/educational materials for developers to use and give to home owners (especially as it relates to new technologies)</w:t>
      </w:r>
      <w:r w:rsidR="00B6461A">
        <w:t xml:space="preserve">. </w:t>
      </w:r>
    </w:p>
    <w:p w:rsidR="00B6461A" w:rsidRDefault="00B6461A" w:rsidP="00CE0125">
      <w:pPr>
        <w:rPr>
          <w:noProof/>
        </w:rPr>
      </w:pPr>
      <w:r>
        <w:rPr>
          <w:noProof/>
        </w:rPr>
        <w:lastRenderedPageBreak/>
        <w:t xml:space="preserve">Next Steps: </w:t>
      </w:r>
    </w:p>
    <w:p w:rsidR="003A7812" w:rsidRPr="00CE0125" w:rsidRDefault="00273312" w:rsidP="007E5019">
      <w:pPr>
        <w:pStyle w:val="ListParagraph"/>
        <w:numPr>
          <w:ilvl w:val="0"/>
          <w:numId w:val="6"/>
        </w:numPr>
      </w:pPr>
      <w:r w:rsidRPr="00CE0125">
        <w:rPr>
          <w:noProof/>
        </w:rPr>
        <w:t>The c</w:t>
      </w:r>
      <w:r w:rsidR="00204572" w:rsidRPr="00CE0125">
        <w:rPr>
          <w:noProof/>
        </w:rPr>
        <w:t>hecklist</w:t>
      </w:r>
      <w:r w:rsidR="00204572" w:rsidRPr="00CE0125">
        <w:t xml:space="preserve"> will be available for developers on</w:t>
      </w:r>
      <w:r w:rsidRPr="00CE0125">
        <w:t xml:space="preserve"> the</w:t>
      </w:r>
      <w:r w:rsidR="00204572" w:rsidRPr="00CE0125">
        <w:t xml:space="preserve"> </w:t>
      </w:r>
      <w:r w:rsidRPr="00CE0125">
        <w:t xml:space="preserve">municipal </w:t>
      </w:r>
      <w:r w:rsidR="00204572" w:rsidRPr="00CE0125">
        <w:rPr>
          <w:noProof/>
        </w:rPr>
        <w:t>website</w:t>
      </w:r>
      <w:r w:rsidR="00204572" w:rsidRPr="00CE0125">
        <w:t>. Developers will be able to access this resource before the application process, as developers tend to have conversations with decision makers before formal pape</w:t>
      </w:r>
      <w:r w:rsidR="00B6461A">
        <w:t>rwork is submitted. C</w:t>
      </w:r>
      <w:r w:rsidR="003A7812" w:rsidRPr="00CE0125">
        <w:t>hecklist</w:t>
      </w:r>
      <w:r w:rsidRPr="00CE0125">
        <w:t>s</w:t>
      </w:r>
      <w:r w:rsidR="003A7812" w:rsidRPr="00CE0125">
        <w:t xml:space="preserve"> will be </w:t>
      </w:r>
      <w:r w:rsidR="00B6461A">
        <w:t xml:space="preserve">filled out and submitted online as Markham has a commitment to become paperless. </w:t>
      </w:r>
    </w:p>
    <w:p w:rsidR="003A7812" w:rsidRPr="00CE0125" w:rsidRDefault="008A3E2C" w:rsidP="007E5019">
      <w:pPr>
        <w:pStyle w:val="ListParagraph"/>
        <w:numPr>
          <w:ilvl w:val="0"/>
          <w:numId w:val="6"/>
        </w:numPr>
      </w:pPr>
      <w:r w:rsidRPr="00CE0125">
        <w:t xml:space="preserve">Municipal Energy Plan includes </w:t>
      </w:r>
      <w:r w:rsidR="00B6461A">
        <w:t>a s</w:t>
      </w:r>
      <w:r w:rsidR="003A7812" w:rsidRPr="00CE0125">
        <w:t xml:space="preserve">trategy to develop the City’s </w:t>
      </w:r>
      <w:r w:rsidRPr="00CE0125">
        <w:t>fi</w:t>
      </w:r>
      <w:r w:rsidR="00B6461A">
        <w:t xml:space="preserve">rst net-zero community by 2030. </w:t>
      </w:r>
      <w:r w:rsidRPr="00CE0125">
        <w:t xml:space="preserve">Currently, Markham has been undergoing intensive </w:t>
      </w:r>
      <w:r w:rsidR="003A7812" w:rsidRPr="00CE0125">
        <w:t>conver</w:t>
      </w:r>
      <w:r w:rsidR="00B6461A">
        <w:t xml:space="preserve">sations around this topic. The CEP </w:t>
      </w:r>
      <w:r w:rsidR="003A7812" w:rsidRPr="00CE0125">
        <w:t xml:space="preserve">is </w:t>
      </w:r>
      <w:r w:rsidR="00B6461A">
        <w:t>to be released later this year</w:t>
      </w:r>
      <w:r w:rsidR="003A7812" w:rsidRPr="00CE0125">
        <w:t>. Net Zero components will be added to Checkli</w:t>
      </w:r>
      <w:r w:rsidR="00B6461A">
        <w:t xml:space="preserve">st to promote this citywide Ne </w:t>
      </w:r>
      <w:r w:rsidR="003A7812" w:rsidRPr="00CE0125">
        <w:t xml:space="preserve">Zero goal. </w:t>
      </w:r>
    </w:p>
    <w:p w:rsidR="008A3E2C" w:rsidRPr="00CE0125" w:rsidRDefault="00B1047E" w:rsidP="007E5019">
      <w:pPr>
        <w:pStyle w:val="ListParagraph"/>
        <w:numPr>
          <w:ilvl w:val="0"/>
          <w:numId w:val="6"/>
        </w:numPr>
      </w:pPr>
      <w:r w:rsidRPr="00CE0125">
        <w:t>Markham is u</w:t>
      </w:r>
      <w:r w:rsidR="00765573" w:rsidRPr="00CE0125">
        <w:t>ndergoing a comprehensive by-law review where all policies would be integrated together</w:t>
      </w:r>
      <w:r w:rsidRPr="00CE0125">
        <w:t>.</w:t>
      </w:r>
    </w:p>
    <w:p w:rsidR="00B1047E" w:rsidRPr="00CE0125" w:rsidRDefault="00B1047E" w:rsidP="007E5019">
      <w:pPr>
        <w:pStyle w:val="ListParagraph"/>
        <w:numPr>
          <w:ilvl w:val="0"/>
          <w:numId w:val="6"/>
        </w:numPr>
      </w:pPr>
      <w:r w:rsidRPr="00CE0125">
        <w:t>Looking into new parking and bicycle lane requirements in the by-laws (will also be incorporated into the checklist)</w:t>
      </w:r>
    </w:p>
    <w:p w:rsidR="00B1047E" w:rsidRPr="00CE0125" w:rsidRDefault="00B1047E" w:rsidP="007E5019">
      <w:pPr>
        <w:pStyle w:val="ListParagraph"/>
        <w:numPr>
          <w:ilvl w:val="0"/>
          <w:numId w:val="6"/>
        </w:numPr>
      </w:pPr>
      <w:r w:rsidRPr="00CE0125">
        <w:t xml:space="preserve">Markham’s Low Impact Development Standards will largely include green </w:t>
      </w:r>
      <w:r w:rsidR="00B6461A">
        <w:t>infrastructure components as new</w:t>
      </w:r>
      <w:r w:rsidRPr="00CE0125">
        <w:t xml:space="preserve"> development areas are </w:t>
      </w:r>
      <w:r w:rsidR="00B6461A">
        <w:t xml:space="preserve">abutting </w:t>
      </w:r>
      <w:r w:rsidRPr="00CE0125">
        <w:t>environmentally sensitive areas (</w:t>
      </w:r>
      <w:r w:rsidR="00273312" w:rsidRPr="00CE0125">
        <w:t xml:space="preserve">Rogue </w:t>
      </w:r>
      <w:r w:rsidRPr="00CE0125">
        <w:t xml:space="preserve">watershed).  </w:t>
      </w:r>
    </w:p>
    <w:p w:rsidR="00B1047E" w:rsidRPr="00CE0125" w:rsidRDefault="00B1047E" w:rsidP="007E5019">
      <w:pPr>
        <w:pStyle w:val="ListParagraph"/>
        <w:numPr>
          <w:ilvl w:val="0"/>
          <w:numId w:val="6"/>
        </w:numPr>
      </w:pPr>
      <w:r w:rsidRPr="00CE0125">
        <w:t>Th</w:t>
      </w:r>
      <w:r w:rsidR="00273312" w:rsidRPr="00CE0125">
        <w:t>ere is a focus on developing a Natural Features C</w:t>
      </w:r>
      <w:r w:rsidRPr="00CE0125">
        <w:t xml:space="preserve">ompensation </w:t>
      </w:r>
      <w:r w:rsidR="00273312" w:rsidRPr="00CE0125">
        <w:rPr>
          <w:noProof/>
        </w:rPr>
        <w:t>P</w:t>
      </w:r>
      <w:r w:rsidRPr="00CE0125">
        <w:rPr>
          <w:noProof/>
        </w:rPr>
        <w:t>rotocol</w:t>
      </w:r>
      <w:r w:rsidRPr="00CE0125">
        <w:t xml:space="preserve"> and Interface Guidelines</w:t>
      </w:r>
    </w:p>
    <w:p w:rsidR="00B1047E" w:rsidRPr="00CE0125" w:rsidRDefault="00B1047E" w:rsidP="007E5019">
      <w:pPr>
        <w:pStyle w:val="ListParagraph"/>
        <w:numPr>
          <w:ilvl w:val="0"/>
          <w:numId w:val="6"/>
        </w:numPr>
      </w:pPr>
      <w:r w:rsidRPr="00CE0125">
        <w:t>Markham h</w:t>
      </w:r>
      <w:r w:rsidR="00273312" w:rsidRPr="00CE0125">
        <w:t xml:space="preserve">as a goal to achieve Zero Waste. Currently, the municipality </w:t>
      </w:r>
      <w:r w:rsidR="00273312" w:rsidRPr="00CE0125">
        <w:rPr>
          <w:noProof/>
        </w:rPr>
        <w:t>is focusing</w:t>
      </w:r>
      <w:r w:rsidR="00DD279A" w:rsidRPr="00CE0125">
        <w:t xml:space="preserve"> on prohibiting textiles leeching into the streams (Translucent plastic bags are being endorsed to ensure compliance).</w:t>
      </w:r>
    </w:p>
    <w:p w:rsidR="00765573" w:rsidRPr="00CE0125" w:rsidRDefault="00DD279A" w:rsidP="007E5019">
      <w:pPr>
        <w:pStyle w:val="ListParagraph"/>
        <w:numPr>
          <w:ilvl w:val="0"/>
          <w:numId w:val="6"/>
        </w:numPr>
      </w:pPr>
      <w:bookmarkStart w:id="32" w:name="_Toc486944826"/>
      <w:r w:rsidRPr="00CE0125">
        <w:t>Checklist Scorec</w:t>
      </w:r>
      <w:r w:rsidR="00765573" w:rsidRPr="00CE0125">
        <w:t>ards</w:t>
      </w:r>
      <w:bookmarkEnd w:id="32"/>
      <w:r w:rsidR="00B6461A">
        <w:t xml:space="preserve">: </w:t>
      </w:r>
      <w:r w:rsidRPr="00CE0125">
        <w:t>Scorecards are being incorporated into the project pre-application process, as it would help</w:t>
      </w:r>
      <w:r w:rsidR="00765573" w:rsidRPr="00CE0125">
        <w:t xml:space="preserve"> dev</w:t>
      </w:r>
      <w:r w:rsidRPr="00CE0125">
        <w:t xml:space="preserve">elopers become aware of various types of sustainable features, influence them to incorporate more of these features into their designs that would not have otherwise been added, and </w:t>
      </w:r>
      <w:r w:rsidR="00765573" w:rsidRPr="00CE0125">
        <w:t xml:space="preserve">make them aware of all the policies that would be applicable. </w:t>
      </w:r>
    </w:p>
    <w:p w:rsidR="00DC59D2" w:rsidRPr="004344DF" w:rsidRDefault="005C756B" w:rsidP="00CE0125">
      <w:pPr>
        <w:rPr>
          <w:rFonts w:eastAsiaTheme="majorEastAsia"/>
          <w:b/>
          <w:color w:val="365F91" w:themeColor="accent1" w:themeShade="BF"/>
        </w:rPr>
      </w:pPr>
      <w:bookmarkStart w:id="33" w:name="_Toc486944827"/>
      <w:r w:rsidRPr="004344DF">
        <w:rPr>
          <w:b/>
        </w:rPr>
        <w:t>Panel Discussion</w:t>
      </w:r>
      <w:r w:rsidR="001A10D3" w:rsidRPr="004344DF">
        <w:rPr>
          <w:b/>
        </w:rPr>
        <w:t>—Main Points</w:t>
      </w:r>
      <w:bookmarkEnd w:id="33"/>
    </w:p>
    <w:p w:rsidR="00DC59D2" w:rsidRPr="00CE0125" w:rsidRDefault="00FA1B32" w:rsidP="007E5019">
      <w:pPr>
        <w:pStyle w:val="ListParagraph"/>
        <w:numPr>
          <w:ilvl w:val="0"/>
          <w:numId w:val="7"/>
        </w:numPr>
      </w:pPr>
      <w:r w:rsidRPr="00CE0125">
        <w:t xml:space="preserve">Richmond Hill: </w:t>
      </w:r>
      <w:r w:rsidR="00DC59D2" w:rsidRPr="00CE0125">
        <w:t>Tree canopy cover</w:t>
      </w:r>
      <w:r w:rsidR="001A14B7" w:rsidRPr="00CE0125">
        <w:t xml:space="preserve"> metric has received good uptake, es</w:t>
      </w:r>
      <w:r w:rsidR="0048283F">
        <w:t xml:space="preserve">pecially over </w:t>
      </w:r>
      <w:r w:rsidR="001A14B7" w:rsidRPr="00CE0125">
        <w:t>walkway</w:t>
      </w:r>
      <w:r w:rsidR="0048283F">
        <w:t>s.</w:t>
      </w:r>
      <w:r w:rsidR="001A14B7" w:rsidRPr="00CE0125">
        <w:t xml:space="preserve"> The Parks and Rec</w:t>
      </w:r>
      <w:r w:rsidRPr="00CE0125">
        <w:t xml:space="preserve">reation </w:t>
      </w:r>
      <w:r w:rsidR="00273312" w:rsidRPr="00CE0125">
        <w:rPr>
          <w:noProof/>
        </w:rPr>
        <w:t>D</w:t>
      </w:r>
      <w:r w:rsidRPr="00CE0125">
        <w:rPr>
          <w:noProof/>
        </w:rPr>
        <w:t>epartment</w:t>
      </w:r>
      <w:r w:rsidRPr="00CE0125">
        <w:t>, in</w:t>
      </w:r>
      <w:r w:rsidR="001A14B7" w:rsidRPr="00CE0125">
        <w:t xml:space="preserve"> </w:t>
      </w:r>
      <w:r w:rsidRPr="00CE0125">
        <w:t>conjunction</w:t>
      </w:r>
      <w:r w:rsidR="001A14B7" w:rsidRPr="00CE0125">
        <w:t xml:space="preserve"> with the TRCA</w:t>
      </w:r>
      <w:r w:rsidRPr="00CE0125">
        <w:t>,</w:t>
      </w:r>
      <w:r w:rsidR="0048283F">
        <w:t xml:space="preserve"> expect </w:t>
      </w:r>
      <w:r w:rsidR="001A14B7" w:rsidRPr="00CE0125">
        <w:t xml:space="preserve">overall tree canopy </w:t>
      </w:r>
      <w:r w:rsidR="0048283F">
        <w:t xml:space="preserve">to increase </w:t>
      </w:r>
      <w:r w:rsidR="001A14B7" w:rsidRPr="00CE0125">
        <w:t>by 70-100%.</w:t>
      </w:r>
    </w:p>
    <w:p w:rsidR="001A14B7" w:rsidRPr="00CE0125" w:rsidRDefault="001A14B7" w:rsidP="007E5019">
      <w:pPr>
        <w:pStyle w:val="ListParagraph"/>
        <w:numPr>
          <w:ilvl w:val="0"/>
          <w:numId w:val="7"/>
        </w:numPr>
      </w:pPr>
      <w:r w:rsidRPr="00CE0125">
        <w:t xml:space="preserve">Richmond Hill has an opportunity to re-evaluate policies to make </w:t>
      </w:r>
      <w:r w:rsidR="00FA1B32" w:rsidRPr="00CE0125">
        <w:t xml:space="preserve">streamlining GDS </w:t>
      </w:r>
      <w:r w:rsidRPr="00CE0125">
        <w:t xml:space="preserve">processes easier (develop a standard throughout and between regions)  </w:t>
      </w:r>
    </w:p>
    <w:p w:rsidR="001A14B7" w:rsidRPr="00CE0125" w:rsidRDefault="00716E43" w:rsidP="007E5019">
      <w:pPr>
        <w:pStyle w:val="ListParagraph"/>
        <w:numPr>
          <w:ilvl w:val="0"/>
          <w:numId w:val="7"/>
        </w:numPr>
      </w:pPr>
      <w:r w:rsidRPr="00CE0125">
        <w:t>The metrics considered should be clear and concise, be used to decrease gaps in sustainable awareness of potential possibilities, and filter out developers not adhering to the requirements established by the municipality.</w:t>
      </w:r>
    </w:p>
    <w:p w:rsidR="00716E43" w:rsidRPr="00CE0125" w:rsidRDefault="00716E43" w:rsidP="007E5019">
      <w:pPr>
        <w:pStyle w:val="ListParagraph"/>
        <w:numPr>
          <w:ilvl w:val="0"/>
          <w:numId w:val="7"/>
        </w:numPr>
      </w:pPr>
      <w:r w:rsidRPr="00CE0125">
        <w:t xml:space="preserve">An increase in sustainable practices would permit the technical teams within the municipalities to have more input in the development of the </w:t>
      </w:r>
      <w:r w:rsidR="001A10D3" w:rsidRPr="00CE0125">
        <w:t xml:space="preserve">proposed </w:t>
      </w:r>
      <w:r w:rsidRPr="00CE0125">
        <w:t>plans</w:t>
      </w:r>
      <w:r w:rsidR="001A10D3" w:rsidRPr="00CE0125">
        <w:t>.</w:t>
      </w:r>
    </w:p>
    <w:p w:rsidR="00716E43" w:rsidRPr="00CE0125" w:rsidRDefault="00716E43" w:rsidP="007E5019">
      <w:pPr>
        <w:pStyle w:val="ListParagraph"/>
        <w:numPr>
          <w:ilvl w:val="0"/>
          <w:numId w:val="7"/>
        </w:numPr>
      </w:pPr>
      <w:r w:rsidRPr="00CE0125">
        <w:t xml:space="preserve">Trade-offs to the checklist occur as </w:t>
      </w:r>
      <w:r w:rsidR="001A10D3" w:rsidRPr="00CE0125">
        <w:t xml:space="preserve">conversations around what constitutes a </w:t>
      </w:r>
      <w:r w:rsidR="0048283F">
        <w:t xml:space="preserve"> </w:t>
      </w:r>
      <w:r w:rsidR="001A10D3" w:rsidRPr="00CE0125">
        <w:t>”sustainable</w:t>
      </w:r>
      <w:r w:rsidRPr="00CE0125">
        <w:t xml:space="preserve"> measure</w:t>
      </w:r>
      <w:r w:rsidR="001A10D3" w:rsidRPr="00CE0125">
        <w:t>”</w:t>
      </w:r>
      <w:r w:rsidRPr="00CE0125">
        <w:t xml:space="preserve"> </w:t>
      </w:r>
      <w:r w:rsidR="001A10D3" w:rsidRPr="00CE0125">
        <w:t>are negotiated</w:t>
      </w:r>
      <w:r w:rsidRPr="00CE0125">
        <w:t>—this is</w:t>
      </w:r>
      <w:r w:rsidR="00273312" w:rsidRPr="00CE0125">
        <w:t xml:space="preserve"> a</w:t>
      </w:r>
      <w:r w:rsidR="001A10D3" w:rsidRPr="00CE0125">
        <w:t xml:space="preserve"> </w:t>
      </w:r>
      <w:r w:rsidR="001A10D3" w:rsidRPr="00CE0125">
        <w:rPr>
          <w:noProof/>
        </w:rPr>
        <w:t>subjective</w:t>
      </w:r>
      <w:r w:rsidR="001A10D3" w:rsidRPr="00CE0125">
        <w:t xml:space="preserve"> process and is the most </w:t>
      </w:r>
      <w:r w:rsidR="001A10D3" w:rsidRPr="00CE0125">
        <w:rPr>
          <w:noProof/>
        </w:rPr>
        <w:t>time</w:t>
      </w:r>
      <w:r w:rsidR="00273312" w:rsidRPr="00CE0125">
        <w:rPr>
          <w:noProof/>
        </w:rPr>
        <w:t>-</w:t>
      </w:r>
      <w:r w:rsidR="001A10D3" w:rsidRPr="00CE0125">
        <w:rPr>
          <w:noProof/>
        </w:rPr>
        <w:t>consuming</w:t>
      </w:r>
      <w:r w:rsidRPr="00CE0125">
        <w:t>.</w:t>
      </w:r>
    </w:p>
    <w:p w:rsidR="00DB3293" w:rsidRPr="00CE0125" w:rsidRDefault="00716E43" w:rsidP="007E5019">
      <w:pPr>
        <w:pStyle w:val="ListParagraph"/>
        <w:numPr>
          <w:ilvl w:val="0"/>
          <w:numId w:val="7"/>
        </w:numPr>
      </w:pPr>
      <w:r w:rsidRPr="00CE0125">
        <w:lastRenderedPageBreak/>
        <w:t xml:space="preserve">Benefits of the checklist: developers become aware of what the municipality </w:t>
      </w:r>
      <w:r w:rsidR="001A10D3" w:rsidRPr="00CE0125">
        <w:t>wants;</w:t>
      </w:r>
      <w:r w:rsidRPr="00CE0125">
        <w:t xml:space="preserve"> this would de</w:t>
      </w:r>
      <w:r w:rsidR="00DB3293" w:rsidRPr="00CE0125">
        <w:t xml:space="preserve">crease the amount of time and resources the developers use throughout the application process. </w:t>
      </w:r>
    </w:p>
    <w:p w:rsidR="00DB3293" w:rsidRPr="00CE0125" w:rsidRDefault="00DB3293" w:rsidP="007E5019">
      <w:pPr>
        <w:pStyle w:val="ListParagraph"/>
        <w:numPr>
          <w:ilvl w:val="0"/>
          <w:numId w:val="7"/>
        </w:numPr>
      </w:pPr>
      <w:r w:rsidRPr="00CE0125">
        <w:t>Checklist also increase co</w:t>
      </w:r>
      <w:r w:rsidR="0048283F">
        <w:t xml:space="preserve">nsistencies between departments. </w:t>
      </w:r>
    </w:p>
    <w:p w:rsidR="00716E43" w:rsidRPr="00CE0125" w:rsidRDefault="00DB3293" w:rsidP="007E5019">
      <w:pPr>
        <w:pStyle w:val="ListParagraph"/>
        <w:numPr>
          <w:ilvl w:val="0"/>
          <w:numId w:val="7"/>
        </w:numPr>
      </w:pPr>
      <w:r w:rsidRPr="00CE0125">
        <w:t>Constant changes to the checklist tool and policies highlights where</w:t>
      </w:r>
      <w:r w:rsidR="00273312" w:rsidRPr="00CE0125">
        <w:t xml:space="preserve"> the</w:t>
      </w:r>
      <w:r w:rsidRPr="00CE0125">
        <w:t xml:space="preserve"> </w:t>
      </w:r>
      <w:r w:rsidRPr="00CE0125">
        <w:rPr>
          <w:noProof/>
        </w:rPr>
        <w:t>focus</w:t>
      </w:r>
      <w:r w:rsidRPr="00CE0125">
        <w:t xml:space="preserve"> in policies occur/need to occur. This indirectly increases the overall awareness of municipal plans. </w:t>
      </w:r>
    </w:p>
    <w:p w:rsidR="00DB3293" w:rsidRPr="00CE0125" w:rsidRDefault="00DB3293" w:rsidP="007E5019">
      <w:pPr>
        <w:pStyle w:val="ListParagraph"/>
        <w:numPr>
          <w:ilvl w:val="0"/>
          <w:numId w:val="7"/>
        </w:numPr>
      </w:pPr>
      <w:r w:rsidRPr="00CE0125">
        <w:t xml:space="preserve">The municipality should be obligated to </w:t>
      </w:r>
      <w:r w:rsidR="0048283F">
        <w:t xml:space="preserve">review and report on </w:t>
      </w:r>
      <w:r w:rsidRPr="00CE0125">
        <w:t xml:space="preserve">the checklist before the application process and after the construction to ensure compliance. </w:t>
      </w:r>
    </w:p>
    <w:p w:rsidR="004344DF" w:rsidRPr="006D131E" w:rsidRDefault="004344DF" w:rsidP="00CE0125">
      <w:pPr>
        <w:rPr>
          <w:b/>
        </w:rPr>
      </w:pPr>
      <w:r w:rsidRPr="006D131E">
        <w:rPr>
          <w:b/>
        </w:rPr>
        <w:t xml:space="preserve">Gabriella Kalapos, Clean Air Partnership - Green Development </w:t>
      </w:r>
      <w:r w:rsidR="006D131E" w:rsidRPr="006D131E">
        <w:rPr>
          <w:b/>
        </w:rPr>
        <w:t>Standards Contexts and Policies</w:t>
      </w:r>
    </w:p>
    <w:p w:rsidR="00DB3293" w:rsidRPr="00CE0125" w:rsidRDefault="00DB3293" w:rsidP="007E5019">
      <w:pPr>
        <w:pStyle w:val="ListParagraph"/>
        <w:numPr>
          <w:ilvl w:val="0"/>
          <w:numId w:val="8"/>
        </w:numPr>
      </w:pPr>
      <w:r w:rsidRPr="00CE0125">
        <w:t xml:space="preserve">Green Development Standards began with </w:t>
      </w:r>
      <w:r w:rsidR="00E00E41" w:rsidRPr="00CE0125">
        <w:t xml:space="preserve">the </w:t>
      </w:r>
      <w:r w:rsidRPr="00CE0125">
        <w:t>Energy Star</w:t>
      </w:r>
      <w:r w:rsidR="00E00E41" w:rsidRPr="00CE0125">
        <w:t xml:space="preserve"> Standard</w:t>
      </w:r>
      <w:r w:rsidRPr="00CE0125">
        <w:t xml:space="preserve"> and LEED</w:t>
      </w:r>
      <w:r w:rsidR="00E00E41" w:rsidRPr="00CE0125">
        <w:t xml:space="preserve"> Certification</w:t>
      </w:r>
      <w:r w:rsidR="004344DF">
        <w:t xml:space="preserve"> being incentivised in a number of jurisdictions. This served to increase awareness and understanding from municipal councils but the uptake wasn’t achieving the hoped for results. This led to the advancement of mandatory green development standards. </w:t>
      </w:r>
    </w:p>
    <w:p w:rsidR="00DB3293" w:rsidRDefault="004344DF" w:rsidP="007E5019">
      <w:pPr>
        <w:pStyle w:val="ListParagraph"/>
        <w:numPr>
          <w:ilvl w:val="0"/>
          <w:numId w:val="8"/>
        </w:numPr>
      </w:pPr>
      <w:r>
        <w:t>There is still the</w:t>
      </w:r>
      <w:r w:rsidR="00DB3293" w:rsidRPr="00CE0125">
        <w:t xml:space="preserve"> misconception </w:t>
      </w:r>
      <w:r>
        <w:t>in a few</w:t>
      </w:r>
      <w:r w:rsidR="00DB3293" w:rsidRPr="00CE0125">
        <w:t xml:space="preserve"> municipalities </w:t>
      </w:r>
      <w:r>
        <w:t xml:space="preserve">that municipalities do not have the authority to mandate green development standards. This is incorrect.  </w:t>
      </w:r>
      <w:r w:rsidR="00DB3293" w:rsidRPr="00CE0125">
        <w:t>Bill 51</w:t>
      </w:r>
      <w:r>
        <w:t xml:space="preserve"> provides </w:t>
      </w:r>
      <w:r w:rsidR="006F5496" w:rsidRPr="00CE0125">
        <w:t xml:space="preserve">municipalities </w:t>
      </w:r>
      <w:r>
        <w:t xml:space="preserve">with authority at </w:t>
      </w:r>
      <w:r w:rsidR="006F5496" w:rsidRPr="00CE0125">
        <w:t>the site plan level.</w:t>
      </w:r>
    </w:p>
    <w:p w:rsidR="004344DF" w:rsidRPr="00CE0125" w:rsidRDefault="004344DF" w:rsidP="007E5019">
      <w:pPr>
        <w:pStyle w:val="ListParagraph"/>
        <w:numPr>
          <w:ilvl w:val="0"/>
          <w:numId w:val="8"/>
        </w:numPr>
      </w:pPr>
      <w:r>
        <w:t xml:space="preserve">It is true </w:t>
      </w:r>
      <w:r w:rsidR="006D131E">
        <w:t xml:space="preserve">however </w:t>
      </w:r>
      <w:r>
        <w:t xml:space="preserve">that at present municipalities would likely not be recognized to have the authority to mandate </w:t>
      </w:r>
      <w:r w:rsidR="006D131E">
        <w:t xml:space="preserve">above the Ontario Building Code. </w:t>
      </w:r>
    </w:p>
    <w:p w:rsidR="006F5496" w:rsidRPr="00CE0125" w:rsidRDefault="006F5496" w:rsidP="007E5019">
      <w:pPr>
        <w:pStyle w:val="ListParagraph"/>
        <w:numPr>
          <w:ilvl w:val="0"/>
          <w:numId w:val="8"/>
        </w:numPr>
      </w:pPr>
      <w:r w:rsidRPr="00CE0125">
        <w:t xml:space="preserve">The </w:t>
      </w:r>
      <w:r w:rsidR="006D131E">
        <w:t xml:space="preserve">new </w:t>
      </w:r>
      <w:r w:rsidRPr="00CE0125">
        <w:t>Growth Plan has outlined a clarification in municipal authority in regards to tackling Climate Change and achieving a low carbon economy.</w:t>
      </w:r>
    </w:p>
    <w:p w:rsidR="00B1616B" w:rsidRPr="00CE0125" w:rsidRDefault="006F5496" w:rsidP="007E5019">
      <w:pPr>
        <w:pStyle w:val="ListParagraph"/>
        <w:numPr>
          <w:ilvl w:val="0"/>
          <w:numId w:val="8"/>
        </w:numPr>
      </w:pPr>
      <w:r w:rsidRPr="00CE0125">
        <w:t xml:space="preserve">The Municipal Act </w:t>
      </w:r>
      <w:r w:rsidR="00B1616B" w:rsidRPr="00CE0125">
        <w:t xml:space="preserve">allocates more authority to municipal discretion regarding </w:t>
      </w:r>
      <w:r w:rsidR="006D131E">
        <w:t xml:space="preserve">Green Standards and Green Roofs, but the Ontario Building Code is still the recognized mandate at the building level. The Province will be undertaking a consultation in the summer/fall on the OBC. So there is still the opportunity to provide municipal feedback to the Province on the role municipalities can play in advancing the goal towards energy efficiency and net zero buildings. </w:t>
      </w:r>
    </w:p>
    <w:p w:rsidR="00E86210" w:rsidRPr="00B9753C" w:rsidRDefault="006D131E" w:rsidP="007E5019">
      <w:pPr>
        <w:pStyle w:val="ListParagraph"/>
        <w:numPr>
          <w:ilvl w:val="0"/>
          <w:numId w:val="8"/>
        </w:numPr>
        <w:rPr>
          <w:b/>
        </w:rPr>
      </w:pPr>
      <w:r>
        <w:t xml:space="preserve">There are also changes that are being made to the OMB which is being replaced by a new </w:t>
      </w:r>
      <w:bookmarkStart w:id="34" w:name="_GoBack"/>
      <w:r w:rsidR="002673F1" w:rsidRPr="00B9753C">
        <w:t>Tribunal.</w:t>
      </w:r>
      <w:r w:rsidR="002673F1" w:rsidRPr="00B9753C">
        <w:rPr>
          <w:b/>
        </w:rPr>
        <w:t xml:space="preserve"> </w:t>
      </w:r>
      <w:bookmarkEnd w:id="34"/>
    </w:p>
    <w:p w:rsidR="00E86210" w:rsidRPr="00B9753C" w:rsidRDefault="002673F1" w:rsidP="00CE0125">
      <w:pPr>
        <w:rPr>
          <w:b/>
        </w:rPr>
      </w:pPr>
      <w:bookmarkStart w:id="35" w:name="_Toc486944831"/>
      <w:r w:rsidRPr="00B9753C">
        <w:rPr>
          <w:b/>
        </w:rPr>
        <w:t xml:space="preserve">Possible </w:t>
      </w:r>
      <w:r w:rsidR="00BD4EE4" w:rsidRPr="00B9753C">
        <w:rPr>
          <w:b/>
        </w:rPr>
        <w:t>Next Steps</w:t>
      </w:r>
      <w:bookmarkEnd w:id="35"/>
    </w:p>
    <w:p w:rsidR="00E86210" w:rsidRPr="00CE0125" w:rsidRDefault="002673F1" w:rsidP="007E5019">
      <w:pPr>
        <w:pStyle w:val="ListParagraph"/>
        <w:numPr>
          <w:ilvl w:val="0"/>
          <w:numId w:val="9"/>
        </w:numPr>
      </w:pPr>
      <w:r>
        <w:t xml:space="preserve">Opportunity </w:t>
      </w:r>
      <w:r w:rsidR="00E86210" w:rsidRPr="00CE0125">
        <w:t>to share legal options</w:t>
      </w:r>
      <w:r w:rsidR="008158BE" w:rsidRPr="00CE0125">
        <w:t xml:space="preserve"> between municipalities</w:t>
      </w:r>
      <w:r>
        <w:t xml:space="preserve"> or for pooling </w:t>
      </w:r>
      <w:r w:rsidR="00E86210" w:rsidRPr="00CE0125">
        <w:t xml:space="preserve">funding regarding </w:t>
      </w:r>
      <w:r>
        <w:t xml:space="preserve">outside </w:t>
      </w:r>
      <w:r w:rsidR="00E86210" w:rsidRPr="00CE0125">
        <w:t xml:space="preserve">legal </w:t>
      </w:r>
      <w:r>
        <w:t xml:space="preserve">opinions is a possibility. </w:t>
      </w:r>
    </w:p>
    <w:p w:rsidR="00E86210" w:rsidRPr="00CE0125" w:rsidRDefault="002673F1" w:rsidP="007E5019">
      <w:pPr>
        <w:pStyle w:val="ListParagraph"/>
        <w:numPr>
          <w:ilvl w:val="0"/>
          <w:numId w:val="9"/>
        </w:numPr>
      </w:pPr>
      <w:r>
        <w:t xml:space="preserve">Getting </w:t>
      </w:r>
      <w:r w:rsidR="00E86210" w:rsidRPr="00CE0125">
        <w:t xml:space="preserve">Planning Commissioners </w:t>
      </w:r>
      <w:r>
        <w:t xml:space="preserve">that have advanced GDS to speak to their peers in other jurisdictions. The Planning Commissioners network can serve as a possible mechanism for that. </w:t>
      </w:r>
    </w:p>
    <w:p w:rsidR="00746335" w:rsidRPr="00CE0125" w:rsidRDefault="00BD4EE4" w:rsidP="007E5019">
      <w:pPr>
        <w:pStyle w:val="ListParagraph"/>
        <w:numPr>
          <w:ilvl w:val="0"/>
          <w:numId w:val="9"/>
        </w:numPr>
      </w:pPr>
      <w:r w:rsidRPr="00CE0125">
        <w:t>M</w:t>
      </w:r>
      <w:r w:rsidR="00543C1C" w:rsidRPr="00CE0125">
        <w:t>unicipalities can reach ou</w:t>
      </w:r>
      <w:r w:rsidRPr="00CE0125">
        <w:t xml:space="preserve">t to </w:t>
      </w:r>
      <w:r w:rsidR="002673F1">
        <w:t xml:space="preserve">municipalities that have advanced GDS to coordinate sharing between municipalities at different stages. </w:t>
      </w:r>
    </w:p>
    <w:p w:rsidR="008158BE" w:rsidRPr="00CE0125" w:rsidRDefault="008158BE" w:rsidP="007E5019">
      <w:pPr>
        <w:pStyle w:val="ListParagraph"/>
        <w:numPr>
          <w:ilvl w:val="0"/>
          <w:numId w:val="9"/>
        </w:numPr>
      </w:pPr>
      <w:r w:rsidRPr="00CE0125">
        <w:t xml:space="preserve">Reach out to the developers and initiate a conversation between </w:t>
      </w:r>
      <w:r w:rsidR="002673F1">
        <w:t xml:space="preserve">those that are supportive of GDS to speak to chapters and developers that are less supportive. </w:t>
      </w:r>
      <w:r w:rsidR="00746335" w:rsidRPr="00CE0125">
        <w:t xml:space="preserve"> </w:t>
      </w:r>
      <w:r w:rsidR="002673F1">
        <w:t xml:space="preserve">The next Green Development Standards can focus on bringing together the municipalities and the developers to advance the conversations. </w:t>
      </w:r>
    </w:p>
    <w:p w:rsidR="00FA1B32" w:rsidRPr="00CE0125" w:rsidRDefault="002673F1" w:rsidP="007E5019">
      <w:pPr>
        <w:pStyle w:val="ListParagraph"/>
        <w:numPr>
          <w:ilvl w:val="0"/>
          <w:numId w:val="9"/>
        </w:numPr>
      </w:pPr>
      <w:r>
        <w:lastRenderedPageBreak/>
        <w:t xml:space="preserve">Regional advancement of GDS attains the maximum value, ideally </w:t>
      </w:r>
      <w:r w:rsidR="00BD4EE4" w:rsidRPr="00CE0125">
        <w:t>metric</w:t>
      </w:r>
      <w:r>
        <w:t xml:space="preserve">s should aim for consistency but should also be flexible enough to ensure that t is able to achieve </w:t>
      </w:r>
      <w:r w:rsidR="00BD4EE4" w:rsidRPr="00CE0125">
        <w:t xml:space="preserve">to </w:t>
      </w:r>
      <w:r>
        <w:t xml:space="preserve">achieve local priorities. Ideally over time </w:t>
      </w:r>
      <w:r w:rsidR="00BD4EE4" w:rsidRPr="00CE0125">
        <w:t xml:space="preserve">new metrics </w:t>
      </w:r>
      <w:r>
        <w:t xml:space="preserve">are </w:t>
      </w:r>
      <w:r w:rsidR="00BD4EE4" w:rsidRPr="00CE0125">
        <w:t>added</w:t>
      </w:r>
      <w:r w:rsidR="00FA1B32" w:rsidRPr="00CE0125">
        <w:t xml:space="preserve"> in order to continue advancement </w:t>
      </w:r>
      <w:r>
        <w:t xml:space="preserve">of the GDS. Each improvement fosters uptake from others and overall increases over time. </w:t>
      </w:r>
      <w:r w:rsidR="00BD4EE4" w:rsidRPr="00CE0125">
        <w:t xml:space="preserve"> </w:t>
      </w:r>
    </w:p>
    <w:p w:rsidR="00746335" w:rsidRPr="00CE0125" w:rsidRDefault="002673F1" w:rsidP="007E5019">
      <w:pPr>
        <w:pStyle w:val="ListParagraph"/>
        <w:numPr>
          <w:ilvl w:val="0"/>
          <w:numId w:val="9"/>
        </w:numPr>
      </w:pPr>
      <w:r>
        <w:t xml:space="preserve">For those who do not have the mandate from council to advance GDS they may want to wait </w:t>
      </w:r>
      <w:r w:rsidR="00746335" w:rsidRPr="00CE0125">
        <w:t xml:space="preserve">until the new council </w:t>
      </w:r>
      <w:r>
        <w:t xml:space="preserve">in 2018 to ensure that the council commitment is there. </w:t>
      </w:r>
    </w:p>
    <w:p w:rsidR="00746335" w:rsidRPr="00CE0125" w:rsidRDefault="00746335" w:rsidP="007E5019">
      <w:pPr>
        <w:pStyle w:val="ListParagraph"/>
        <w:numPr>
          <w:ilvl w:val="0"/>
          <w:numId w:val="9"/>
        </w:numPr>
      </w:pPr>
      <w:r w:rsidRPr="00CE0125">
        <w:t xml:space="preserve">Report to Council the use of </w:t>
      </w:r>
      <w:r w:rsidR="008158BE" w:rsidRPr="00CE0125">
        <w:t xml:space="preserve">already implemented </w:t>
      </w:r>
      <w:r w:rsidRPr="00CE0125">
        <w:t>Green Development Standards</w:t>
      </w:r>
      <w:r w:rsidR="008158BE" w:rsidRPr="00CE0125">
        <w:t xml:space="preserve"> in other jurisdictions</w:t>
      </w:r>
      <w:r w:rsidRPr="00CE0125">
        <w:t xml:space="preserve">, </w:t>
      </w:r>
      <w:r w:rsidR="00982DE8" w:rsidRPr="00CE0125">
        <w:t>this would</w:t>
      </w:r>
      <w:r w:rsidR="008158BE" w:rsidRPr="00CE0125">
        <w:t xml:space="preserve"> give them the confidence to step up and develop</w:t>
      </w:r>
      <w:r w:rsidR="00982DE8" w:rsidRPr="00CE0125">
        <w:t xml:space="preserve"> their own as well. </w:t>
      </w:r>
    </w:p>
    <w:p w:rsidR="00982DE8" w:rsidRPr="004344DF" w:rsidRDefault="00B736C1" w:rsidP="00CE0125">
      <w:pPr>
        <w:rPr>
          <w:rFonts w:eastAsiaTheme="majorEastAsia"/>
          <w:color w:val="365F91" w:themeColor="accent1" w:themeShade="BF"/>
        </w:rPr>
      </w:pPr>
      <w:bookmarkStart w:id="36" w:name="_Toc486944833"/>
      <w:r>
        <w:t xml:space="preserve">Lisa King, </w:t>
      </w:r>
      <w:r w:rsidR="00982DE8" w:rsidRPr="00CE0125">
        <w:t>City of Toronto</w:t>
      </w:r>
      <w:bookmarkEnd w:id="36"/>
    </w:p>
    <w:p w:rsidR="00AE2BA3" w:rsidRPr="00CE0125" w:rsidRDefault="00982DE8" w:rsidP="007E5019">
      <w:pPr>
        <w:pStyle w:val="ListParagraph"/>
        <w:numPr>
          <w:ilvl w:val="0"/>
          <w:numId w:val="10"/>
        </w:numPr>
      </w:pPr>
      <w:r w:rsidRPr="00CE0125">
        <w:t xml:space="preserve">Toronto </w:t>
      </w:r>
      <w:r w:rsidR="00B736C1">
        <w:t xml:space="preserve">adopted a voluntary green standard </w:t>
      </w:r>
      <w:r w:rsidR="008C57E7">
        <w:t>in 2008</w:t>
      </w:r>
      <w:r w:rsidR="00B736C1">
        <w:t xml:space="preserve"> and it became mandatory in </w:t>
      </w:r>
      <w:r w:rsidRPr="00CE0125">
        <w:t>2010</w:t>
      </w:r>
      <w:r w:rsidR="00B736C1">
        <w:t xml:space="preserve">. It is a </w:t>
      </w:r>
      <w:r w:rsidR="00FA7AE0" w:rsidRPr="00CE0125">
        <w:t xml:space="preserve">two-tier system: Tier one deals with issues that the city can require </w:t>
      </w:r>
      <w:r w:rsidR="008C57E7">
        <w:t xml:space="preserve">at </w:t>
      </w:r>
      <w:r w:rsidR="00FA7AE0" w:rsidRPr="00CE0125">
        <w:t>site</w:t>
      </w:r>
      <w:r w:rsidR="008C57E7">
        <w:t xml:space="preserve"> plan level</w:t>
      </w:r>
      <w:r w:rsidR="00507594" w:rsidRPr="00CE0125">
        <w:rPr>
          <w:noProof/>
        </w:rPr>
        <w:t>,</w:t>
      </w:r>
      <w:r w:rsidR="00FA7AE0" w:rsidRPr="00CE0125">
        <w:rPr>
          <w:noProof/>
        </w:rPr>
        <w:t xml:space="preserve"> and</w:t>
      </w:r>
      <w:r w:rsidR="008C57E7">
        <w:t xml:space="preserve"> tier two is a </w:t>
      </w:r>
      <w:r w:rsidR="00FA7AE0" w:rsidRPr="00CE0125">
        <w:t>voluntary higher</w:t>
      </w:r>
      <w:r w:rsidR="00B736C1">
        <w:t xml:space="preserve"> levels of performance with a </w:t>
      </w:r>
      <w:r w:rsidR="00FA7AE0" w:rsidRPr="00CE0125">
        <w:t xml:space="preserve">development charges </w:t>
      </w:r>
      <w:r w:rsidR="00B736C1">
        <w:t xml:space="preserve">rebate </w:t>
      </w:r>
      <w:r w:rsidR="00FA7AE0" w:rsidRPr="00CE0125">
        <w:t xml:space="preserve">being </w:t>
      </w:r>
      <w:r w:rsidR="00B736C1">
        <w:t xml:space="preserve">used to provide an incentive for tier 2. </w:t>
      </w:r>
    </w:p>
    <w:p w:rsidR="00FA7AE0" w:rsidRPr="00CE0125" w:rsidRDefault="00FA7AE0" w:rsidP="007E5019">
      <w:pPr>
        <w:pStyle w:val="ListParagraph"/>
        <w:numPr>
          <w:ilvl w:val="0"/>
          <w:numId w:val="10"/>
        </w:numPr>
      </w:pPr>
      <w:r w:rsidRPr="00CE0125">
        <w:t xml:space="preserve">This two-tier </w:t>
      </w:r>
      <w:r w:rsidR="00E64CB5" w:rsidRPr="00CE0125">
        <w:t>system</w:t>
      </w:r>
      <w:r w:rsidRPr="00CE0125">
        <w:t xml:space="preserve"> promotes </w:t>
      </w:r>
      <w:r w:rsidR="00E64CB5" w:rsidRPr="00CE0125">
        <w:t>a market transformation: T</w:t>
      </w:r>
      <w:r w:rsidRPr="00CE0125">
        <w:t xml:space="preserve">ier-two </w:t>
      </w:r>
      <w:r w:rsidR="008C57E7">
        <w:t xml:space="preserve">a mechanism for advancing the green standards market in </w:t>
      </w:r>
      <w:r w:rsidR="00E64CB5" w:rsidRPr="00CE0125">
        <w:t>building</w:t>
      </w:r>
      <w:r w:rsidRPr="00CE0125">
        <w:t xml:space="preserve"> design, </w:t>
      </w:r>
      <w:r w:rsidR="00E64CB5" w:rsidRPr="00CE0125">
        <w:t>and tier one allows for the city to enforce guid</w:t>
      </w:r>
      <w:r w:rsidR="008C57E7">
        <w:t xml:space="preserve">elines within site plan control. </w:t>
      </w:r>
    </w:p>
    <w:p w:rsidR="00E64CB5" w:rsidRPr="00CE0125" w:rsidRDefault="00B736C1" w:rsidP="007E5019">
      <w:pPr>
        <w:pStyle w:val="ListParagraph"/>
        <w:numPr>
          <w:ilvl w:val="0"/>
          <w:numId w:val="10"/>
        </w:numPr>
      </w:pPr>
      <w:r>
        <w:t>There are f</w:t>
      </w:r>
      <w:r w:rsidR="00E64CB5" w:rsidRPr="00CE0125">
        <w:t xml:space="preserve">ive components to the </w:t>
      </w:r>
      <w:r>
        <w:t xml:space="preserve">proposed next stage of the Toronto Green Standard. Air Quality; </w:t>
      </w:r>
      <w:r w:rsidR="00E64CB5" w:rsidRPr="0027113F">
        <w:rPr>
          <w:b/>
        </w:rPr>
        <w:t>GHG Emissions &amp; Energy Efficienc</w:t>
      </w:r>
      <w:r w:rsidRPr="0027113F">
        <w:rPr>
          <w:b/>
        </w:rPr>
        <w:t>y (</w:t>
      </w:r>
      <w:r w:rsidR="008C57E7" w:rsidRPr="0027113F">
        <w:rPr>
          <w:b/>
        </w:rPr>
        <w:t xml:space="preserve">which will be the </w:t>
      </w:r>
      <w:r w:rsidRPr="0027113F">
        <w:rPr>
          <w:b/>
        </w:rPr>
        <w:t>main focus of this</w:t>
      </w:r>
      <w:r w:rsidR="00E64CB5" w:rsidRPr="0027113F">
        <w:rPr>
          <w:b/>
        </w:rPr>
        <w:t xml:space="preserve"> presentation)</w:t>
      </w:r>
      <w:r>
        <w:t xml:space="preserve">; Water Quality &amp; Quantity; Urban Ecology; and </w:t>
      </w:r>
      <w:r w:rsidR="00E64CB5" w:rsidRPr="00CE0125">
        <w:t xml:space="preserve">Solid Waste Management </w:t>
      </w:r>
    </w:p>
    <w:p w:rsidR="00BE6704" w:rsidRPr="00A749C6" w:rsidRDefault="00F33E64" w:rsidP="007E5019">
      <w:pPr>
        <w:pStyle w:val="ListParagraph"/>
        <w:numPr>
          <w:ilvl w:val="0"/>
          <w:numId w:val="10"/>
        </w:numPr>
      </w:pPr>
      <w:r w:rsidRPr="00A749C6">
        <w:t xml:space="preserve">In partnership with TAF, the City underwent a Zero Emissions Framework </w:t>
      </w:r>
      <w:r w:rsidR="00FA7AE0" w:rsidRPr="00A749C6">
        <w:t xml:space="preserve">in 2015. </w:t>
      </w:r>
      <w:r w:rsidR="008828D1" w:rsidRPr="00A749C6">
        <w:t xml:space="preserve">The City of Toronto has </w:t>
      </w:r>
      <w:r w:rsidR="00A749C6" w:rsidRPr="00A749C6">
        <w:t xml:space="preserve">also </w:t>
      </w:r>
      <w:r w:rsidR="008828D1" w:rsidRPr="00A749C6">
        <w:t>been developing a citywide GGH model</w:t>
      </w:r>
      <w:r w:rsidR="00A749C6" w:rsidRPr="00A749C6">
        <w:t xml:space="preserve"> for how it can reach the 20150 GHG reduction target</w:t>
      </w:r>
      <w:r w:rsidR="008828D1" w:rsidRPr="00A749C6">
        <w:t xml:space="preserve">. Currently, </w:t>
      </w:r>
      <w:r w:rsidR="00A749C6" w:rsidRPr="00A749C6">
        <w:t xml:space="preserve">there is </w:t>
      </w:r>
      <w:r w:rsidR="008828D1" w:rsidRPr="00A749C6">
        <w:t xml:space="preserve">approx. a 5.5-megaton GHG gap which needs to be addressed to meet the 2050 GHG emissions reductions. </w:t>
      </w:r>
      <w:r w:rsidR="00AE2BA3" w:rsidRPr="00A749C6">
        <w:t xml:space="preserve">TransformTO means to help decrease this GHG gap and increase resiliency through highlighting different programs currently available that reduce overall emissions within various sectors. </w:t>
      </w:r>
    </w:p>
    <w:p w:rsidR="00AE2BA3" w:rsidRPr="00CE0125" w:rsidRDefault="00AE2BA3" w:rsidP="007E5019">
      <w:pPr>
        <w:pStyle w:val="ListParagraph"/>
        <w:numPr>
          <w:ilvl w:val="0"/>
          <w:numId w:val="10"/>
        </w:numPr>
      </w:pPr>
      <w:r w:rsidRPr="00CE0125">
        <w:t>Regarding</w:t>
      </w:r>
      <w:r w:rsidR="00867590" w:rsidRPr="00CE0125">
        <w:t xml:space="preserve"> the</w:t>
      </w:r>
      <w:r w:rsidRPr="00CE0125">
        <w:t xml:space="preserve"> Buildings and Construction</w:t>
      </w:r>
      <w:r w:rsidR="00867590" w:rsidRPr="00CE0125">
        <w:t xml:space="preserve"> sector</w:t>
      </w:r>
      <w:r w:rsidRPr="00CE0125">
        <w:t>, the N</w:t>
      </w:r>
      <w:r w:rsidR="00BE6704" w:rsidRPr="00CE0125">
        <w:t xml:space="preserve">ew Framework focuses on </w:t>
      </w:r>
      <w:r w:rsidR="00867590" w:rsidRPr="00CE0125">
        <w:t xml:space="preserve">higher </w:t>
      </w:r>
      <w:r w:rsidRPr="00CE0125">
        <w:t xml:space="preserve">energy efficiency, </w:t>
      </w:r>
      <w:r w:rsidR="00867590" w:rsidRPr="00CE0125">
        <w:t xml:space="preserve">lower </w:t>
      </w:r>
      <w:r w:rsidRPr="00CE0125">
        <w:t xml:space="preserve">GHG Emissions, and </w:t>
      </w:r>
      <w:r w:rsidR="00867590" w:rsidRPr="00CE0125">
        <w:t xml:space="preserve">improved building resilience. </w:t>
      </w:r>
      <w:r w:rsidR="001F6D4F" w:rsidRPr="00CE0125">
        <w:t>Within</w:t>
      </w:r>
      <w:r w:rsidR="00A749C6">
        <w:t xml:space="preserve"> this section, the goal is to achieve Net z</w:t>
      </w:r>
      <w:r w:rsidR="001F6D4F" w:rsidRPr="00CE0125">
        <w:t xml:space="preserve">ero </w:t>
      </w:r>
      <w:r w:rsidR="00A749C6">
        <w:t xml:space="preserve">carbon building </w:t>
      </w:r>
      <w:r w:rsidR="001F6D4F" w:rsidRPr="00CE0125">
        <w:t xml:space="preserve">status by 2030. </w:t>
      </w:r>
    </w:p>
    <w:p w:rsidR="00867590" w:rsidRPr="00CE0125" w:rsidRDefault="00A749C6" w:rsidP="007E5019">
      <w:pPr>
        <w:pStyle w:val="ListParagraph"/>
        <w:numPr>
          <w:ilvl w:val="0"/>
          <w:numId w:val="10"/>
        </w:numPr>
      </w:pPr>
      <w:r>
        <w:t xml:space="preserve">A study was undertaken to scan </w:t>
      </w:r>
      <w:r w:rsidR="00867590" w:rsidRPr="00CE0125">
        <w:t>global best</w:t>
      </w:r>
      <w:r w:rsidR="00BE6704" w:rsidRPr="00CE0125">
        <w:t xml:space="preserve"> practices</w:t>
      </w:r>
      <w:r w:rsidR="00867590" w:rsidRPr="00CE0125">
        <w:t xml:space="preserve"> regarding energy policies (codes and standards) in order to assist the city in developing </w:t>
      </w:r>
      <w:r w:rsidR="001F6D4F" w:rsidRPr="00CE0125">
        <w:t xml:space="preserve">a model and target-setting tool, which </w:t>
      </w:r>
      <w:r w:rsidR="001F6D4F" w:rsidRPr="00CE0125">
        <w:rPr>
          <w:noProof/>
        </w:rPr>
        <w:t>directly</w:t>
      </w:r>
      <w:r w:rsidR="001F6D4F" w:rsidRPr="00CE0125">
        <w:t xml:space="preserve"> </w:t>
      </w:r>
      <w:r w:rsidR="00867590" w:rsidRPr="00CE0125">
        <w:t xml:space="preserve">influenced the overall framework itself. This study resulted in </w:t>
      </w:r>
      <w:r w:rsidR="00BE6704" w:rsidRPr="00CE0125">
        <w:t>37 standard objectives</w:t>
      </w:r>
      <w:r w:rsidR="00867590" w:rsidRPr="00CE0125">
        <w:t xml:space="preserve"> as outlined and reviewed by a Steering Committee. </w:t>
      </w:r>
    </w:p>
    <w:p w:rsidR="0067457F" w:rsidRPr="00CE0125" w:rsidRDefault="00867590" w:rsidP="007E5019">
      <w:pPr>
        <w:pStyle w:val="ListParagraph"/>
        <w:numPr>
          <w:ilvl w:val="0"/>
          <w:numId w:val="10"/>
        </w:numPr>
      </w:pPr>
      <w:r w:rsidRPr="00CE0125">
        <w:t xml:space="preserve">Global Best Practice Study benchmarked each case study according to their energy use intensity for different building types. </w:t>
      </w:r>
    </w:p>
    <w:p w:rsidR="0067457F" w:rsidRPr="00CE0125" w:rsidRDefault="00867590" w:rsidP="007E5019">
      <w:pPr>
        <w:pStyle w:val="ListParagraph"/>
        <w:numPr>
          <w:ilvl w:val="0"/>
          <w:numId w:val="10"/>
        </w:numPr>
      </w:pPr>
      <w:r w:rsidRPr="00CE0125">
        <w:t xml:space="preserve">The top performers </w:t>
      </w:r>
      <w:r w:rsidRPr="00CE0125">
        <w:rPr>
          <w:noProof/>
        </w:rPr>
        <w:t>were</w:t>
      </w:r>
      <w:r w:rsidRPr="00CE0125">
        <w:t xml:space="preserve"> Denmark, Norway, France, England/Whales, </w:t>
      </w:r>
      <w:r w:rsidR="0067457F" w:rsidRPr="00CE0125">
        <w:t>Germany, California, and Seattle.</w:t>
      </w:r>
      <w:r w:rsidRPr="00CE0125">
        <w:t xml:space="preserve"> </w:t>
      </w:r>
    </w:p>
    <w:p w:rsidR="0067457F" w:rsidRPr="00CE0125" w:rsidRDefault="00EF5DE2" w:rsidP="007E5019">
      <w:pPr>
        <w:pStyle w:val="ListParagraph"/>
        <w:numPr>
          <w:ilvl w:val="0"/>
          <w:numId w:val="10"/>
        </w:numPr>
      </w:pPr>
      <w:bookmarkStart w:id="37" w:name="_Toc486944838"/>
      <w:r w:rsidRPr="00CE0125">
        <w:t>Performance Approaches</w:t>
      </w:r>
      <w:bookmarkEnd w:id="37"/>
      <w:r w:rsidR="00A749C6">
        <w:t xml:space="preserve">: </w:t>
      </w:r>
      <w:r w:rsidR="00BE6704" w:rsidRPr="00CE0125">
        <w:t>There are different measures of energy performance</w:t>
      </w:r>
      <w:r w:rsidR="00A749C6">
        <w:t xml:space="preserve"> - </w:t>
      </w:r>
      <w:r w:rsidR="0067457F" w:rsidRPr="00CE0125">
        <w:t>Prescriptive performance lists requirements for mechanical, ele</w:t>
      </w:r>
      <w:r w:rsidR="00A749C6">
        <w:t xml:space="preserve">ctrical, and envelope systems; and </w:t>
      </w:r>
      <w:r w:rsidR="0067457F" w:rsidRPr="00CE0125">
        <w:t xml:space="preserve">Performance-based measurements </w:t>
      </w:r>
      <w:r w:rsidR="0067457F" w:rsidRPr="00CE0125">
        <w:rPr>
          <w:noProof/>
        </w:rPr>
        <w:t>focuses</w:t>
      </w:r>
      <w:r w:rsidR="0067457F" w:rsidRPr="00CE0125">
        <w:t xml:space="preserve"> on overall building performance.</w:t>
      </w:r>
      <w:r w:rsidR="00A749C6">
        <w:t xml:space="preserve"> </w:t>
      </w:r>
      <w:r w:rsidR="0067457F" w:rsidRPr="00CE0125">
        <w:t>Reference Buildings allow for percentage comparisons</w:t>
      </w:r>
    </w:p>
    <w:p w:rsidR="00EF5DE2" w:rsidRPr="00CE0125" w:rsidRDefault="00EF5DE2" w:rsidP="007E5019">
      <w:pPr>
        <w:pStyle w:val="ListParagraph"/>
        <w:numPr>
          <w:ilvl w:val="0"/>
          <w:numId w:val="10"/>
        </w:numPr>
      </w:pPr>
      <w:r w:rsidRPr="00CE0125">
        <w:lastRenderedPageBreak/>
        <w:t xml:space="preserve">An external Advisory Committee was brought together in 2016, which consisted </w:t>
      </w:r>
      <w:r w:rsidR="00A749C6">
        <w:t>of:</w:t>
      </w:r>
      <w:r w:rsidRPr="00CE0125">
        <w:t xml:space="preserve"> deve</w:t>
      </w:r>
      <w:r w:rsidR="00A749C6">
        <w:t xml:space="preserve">lopers, </w:t>
      </w:r>
      <w:r w:rsidR="00980A36" w:rsidRPr="00CE0125">
        <w:t>allies already intere</w:t>
      </w:r>
      <w:r w:rsidR="00A749C6">
        <w:t>sted in Green Development, the p</w:t>
      </w:r>
      <w:r w:rsidR="00980A36" w:rsidRPr="00CE0125">
        <w:t xml:space="preserve">rovince, architects, energy </w:t>
      </w:r>
      <w:r w:rsidR="00980A36" w:rsidRPr="00CE0125">
        <w:rPr>
          <w:noProof/>
        </w:rPr>
        <w:t>modelers</w:t>
      </w:r>
      <w:r w:rsidR="00A749C6">
        <w:t xml:space="preserve"> and the</w:t>
      </w:r>
      <w:r w:rsidR="00980A36" w:rsidRPr="00CE0125">
        <w:t xml:space="preserve"> academic</w:t>
      </w:r>
      <w:r w:rsidR="00A749C6">
        <w:t xml:space="preserve"> community</w:t>
      </w:r>
      <w:r w:rsidR="00980A36" w:rsidRPr="00CE0125">
        <w:t xml:space="preserve">. There was a lot of help and influence from Vancouver, as they already established their own requirements for energy performance in their </w:t>
      </w:r>
      <w:r w:rsidR="00786FFE" w:rsidRPr="00CE0125">
        <w:t xml:space="preserve">building </w:t>
      </w:r>
      <w:r w:rsidR="00A749C6">
        <w:t xml:space="preserve">code. </w:t>
      </w:r>
    </w:p>
    <w:p w:rsidR="00980A36" w:rsidRPr="00CE0125" w:rsidRDefault="00980A36" w:rsidP="007E5019">
      <w:pPr>
        <w:pStyle w:val="ListParagraph"/>
        <w:numPr>
          <w:ilvl w:val="0"/>
          <w:numId w:val="10"/>
        </w:numPr>
      </w:pPr>
      <w:r w:rsidRPr="00CE0125">
        <w:t xml:space="preserve">5 building archetypes </w:t>
      </w:r>
      <w:r w:rsidR="00074D12" w:rsidRPr="00CE0125">
        <w:t>are targeted making up 85% of the projected new construction market</w:t>
      </w:r>
    </w:p>
    <w:p w:rsidR="00B22B41" w:rsidRPr="00CE0125" w:rsidRDefault="00B22B41" w:rsidP="007E5019">
      <w:pPr>
        <w:pStyle w:val="ListParagraph"/>
        <w:numPr>
          <w:ilvl w:val="0"/>
          <w:numId w:val="10"/>
        </w:numPr>
      </w:pPr>
      <w:bookmarkStart w:id="38" w:name="_Toc486944841"/>
      <w:r w:rsidRPr="00CE0125">
        <w:t>Modelling</w:t>
      </w:r>
      <w:bookmarkEnd w:id="38"/>
      <w:r w:rsidRPr="00CE0125">
        <w:t xml:space="preserve"> </w:t>
      </w:r>
    </w:p>
    <w:p w:rsidR="00074D12" w:rsidRPr="00CE0125" w:rsidRDefault="00074D12" w:rsidP="007E5019">
      <w:pPr>
        <w:pStyle w:val="ListParagraph"/>
        <w:numPr>
          <w:ilvl w:val="0"/>
          <w:numId w:val="10"/>
        </w:numPr>
      </w:pPr>
      <w:r w:rsidRPr="00CE0125">
        <w:t>Parametric M</w:t>
      </w:r>
      <w:r w:rsidR="00B22B41" w:rsidRPr="00CE0125">
        <w:t>odelling is used</w:t>
      </w:r>
      <w:r w:rsidRPr="00CE0125">
        <w:t xml:space="preserve"> on various building </w:t>
      </w:r>
      <w:r w:rsidRPr="00CE0125">
        <w:rPr>
          <w:noProof/>
        </w:rPr>
        <w:t>arch</w:t>
      </w:r>
      <w:r w:rsidR="00786FFE" w:rsidRPr="00CE0125">
        <w:rPr>
          <w:noProof/>
        </w:rPr>
        <w:t>e</w:t>
      </w:r>
      <w:r w:rsidRPr="00CE0125">
        <w:rPr>
          <w:noProof/>
        </w:rPr>
        <w:t>types</w:t>
      </w:r>
      <w:r w:rsidR="00FA76F0" w:rsidRPr="00CE0125">
        <w:t>,</w:t>
      </w:r>
      <w:r w:rsidRPr="00CE0125">
        <w:t xml:space="preserve"> with </w:t>
      </w:r>
      <w:r w:rsidR="00B22B41" w:rsidRPr="00CE0125">
        <w:t>a potentially</w:t>
      </w:r>
      <w:r w:rsidRPr="00CE0125">
        <w:t xml:space="preserve"> endless combination of building design components</w:t>
      </w:r>
      <w:r w:rsidR="00B22B41" w:rsidRPr="00CE0125">
        <w:t xml:space="preserve"> (according to building specifications</w:t>
      </w:r>
      <w:r w:rsidR="00FA76F0" w:rsidRPr="00CE0125">
        <w:t xml:space="preserve"> ie: floor area, occupants etc.</w:t>
      </w:r>
      <w:r w:rsidR="00B22B41" w:rsidRPr="00CE0125">
        <w:t>)</w:t>
      </w:r>
      <w:r w:rsidR="00FA76F0" w:rsidRPr="00CE0125">
        <w:t>,</w:t>
      </w:r>
      <w:r w:rsidR="00B22B41" w:rsidRPr="00CE0125">
        <w:t xml:space="preserve"> to </w:t>
      </w:r>
      <w:r w:rsidR="00FA76F0" w:rsidRPr="00CE0125">
        <w:t>display</w:t>
      </w:r>
      <w:r w:rsidR="00B22B41" w:rsidRPr="00CE0125">
        <w:t xml:space="preserve"> the level of building optimization, cost, resilience and </w:t>
      </w:r>
      <w:r w:rsidR="00B22B41" w:rsidRPr="00CE0125">
        <w:rPr>
          <w:noProof/>
        </w:rPr>
        <w:t>greenhouse</w:t>
      </w:r>
      <w:r w:rsidR="00B22B41" w:rsidRPr="00CE0125">
        <w:t xml:space="preserve"> gas reductions (</w:t>
      </w:r>
      <w:r w:rsidR="00FA76F0" w:rsidRPr="00CE0125">
        <w:t xml:space="preserve">expressed through the three metrics mentioned above) expected when the baseline building is upgraded to higher TGS </w:t>
      </w:r>
      <w:r w:rsidR="00FA76F0" w:rsidRPr="00CE0125">
        <w:rPr>
          <w:noProof/>
        </w:rPr>
        <w:t>high</w:t>
      </w:r>
      <w:r w:rsidR="00786FFE" w:rsidRPr="00CE0125">
        <w:rPr>
          <w:noProof/>
        </w:rPr>
        <w:t>-</w:t>
      </w:r>
      <w:r w:rsidR="00FA76F0" w:rsidRPr="00CE0125">
        <w:rPr>
          <w:noProof/>
        </w:rPr>
        <w:t>performance</w:t>
      </w:r>
      <w:r w:rsidR="00FA76F0" w:rsidRPr="00CE0125">
        <w:t xml:space="preserve"> buildings.  </w:t>
      </w:r>
    </w:p>
    <w:p w:rsidR="00771EB1" w:rsidRPr="00CE0125" w:rsidRDefault="00771EB1" w:rsidP="007E5019">
      <w:pPr>
        <w:pStyle w:val="ListParagraph"/>
        <w:numPr>
          <w:ilvl w:val="0"/>
          <w:numId w:val="10"/>
        </w:numPr>
      </w:pPr>
      <w:bookmarkStart w:id="39" w:name="_Toc486944843"/>
      <w:r w:rsidRPr="0027113F">
        <w:rPr>
          <w:rStyle w:val="Heading3Char"/>
          <w:rFonts w:asciiTheme="minorHAnsi" w:hAnsiTheme="minorHAnsi" w:cstheme="minorHAnsi"/>
        </w:rPr>
        <w:t>Tier 2</w:t>
      </w:r>
      <w:bookmarkEnd w:id="39"/>
      <w:r w:rsidRPr="00CE0125">
        <w:t xml:space="preserve">- </w:t>
      </w:r>
      <w:r w:rsidR="00786FFE" w:rsidRPr="00CE0125">
        <w:rPr>
          <w:noProof/>
        </w:rPr>
        <w:t xml:space="preserve">consists of </w:t>
      </w:r>
      <w:r w:rsidR="00901C04" w:rsidRPr="00CE0125">
        <w:rPr>
          <w:noProof/>
        </w:rPr>
        <w:t>high-energy performance attributes</w:t>
      </w:r>
      <w:r w:rsidR="00901C04" w:rsidRPr="00CE0125">
        <w:t xml:space="preserve">, low window wall ratio, and incorporation of thermal bridging </w:t>
      </w:r>
    </w:p>
    <w:p w:rsidR="00C412E4" w:rsidRPr="00CE0125" w:rsidRDefault="00771EB1" w:rsidP="007E5019">
      <w:pPr>
        <w:pStyle w:val="ListParagraph"/>
        <w:numPr>
          <w:ilvl w:val="0"/>
          <w:numId w:val="10"/>
        </w:numPr>
      </w:pPr>
      <w:bookmarkStart w:id="40" w:name="_Toc486944844"/>
      <w:r w:rsidRPr="0027113F">
        <w:rPr>
          <w:rStyle w:val="Heading3Char"/>
          <w:rFonts w:asciiTheme="minorHAnsi" w:hAnsiTheme="minorHAnsi" w:cstheme="minorHAnsi"/>
        </w:rPr>
        <w:t>Tier 3</w:t>
      </w:r>
      <w:bookmarkEnd w:id="40"/>
      <w:r w:rsidR="00901C04" w:rsidRPr="00CE0125">
        <w:t xml:space="preserve">- consists of a </w:t>
      </w:r>
      <w:r w:rsidRPr="00CE0125">
        <w:t>high</w:t>
      </w:r>
      <w:r w:rsidR="00901C04" w:rsidRPr="00CE0125">
        <w:t xml:space="preserve"> building</w:t>
      </w:r>
      <w:r w:rsidRPr="00CE0125">
        <w:t xml:space="preserve"> envelope</w:t>
      </w:r>
      <w:r w:rsidR="00786FFE" w:rsidRPr="00CE0125">
        <w:t xml:space="preserve"> level</w:t>
      </w:r>
      <w:r w:rsidRPr="00CE0125">
        <w:t xml:space="preserve">, </w:t>
      </w:r>
      <w:r w:rsidR="00901C04" w:rsidRPr="00CE0125">
        <w:t>a switch to natural heat pumps, possession of</w:t>
      </w:r>
      <w:r w:rsidR="006038C6" w:rsidRPr="00CE0125">
        <w:t xml:space="preserve"> all </w:t>
      </w:r>
      <w:r w:rsidR="00C412E4" w:rsidRPr="00CE0125">
        <w:t xml:space="preserve">up-to-date technologies, </w:t>
      </w:r>
      <w:r w:rsidR="00901C04" w:rsidRPr="00CE0125">
        <w:t xml:space="preserve">and a rating of at least </w:t>
      </w:r>
      <w:r w:rsidR="009167B3" w:rsidRPr="00CE0125">
        <w:t xml:space="preserve">R-10 </w:t>
      </w:r>
      <w:r w:rsidR="00C412E4" w:rsidRPr="00CE0125">
        <w:t>insulation</w:t>
      </w:r>
      <w:r w:rsidR="00786FFE" w:rsidRPr="00CE0125">
        <w:t xml:space="preserve"> criteria</w:t>
      </w:r>
      <w:r w:rsidR="00C412E4" w:rsidRPr="00CE0125">
        <w:t xml:space="preserve">. </w:t>
      </w:r>
      <w:r w:rsidR="009167B3" w:rsidRPr="00CE0125">
        <w:t>This level still c</w:t>
      </w:r>
      <w:r w:rsidR="00C412E4" w:rsidRPr="00CE0125">
        <w:t>ontains mechanical elements (Boiler)</w:t>
      </w:r>
      <w:r w:rsidR="00786FFE" w:rsidRPr="00CE0125">
        <w:t>.</w:t>
      </w:r>
    </w:p>
    <w:p w:rsidR="00771EB1" w:rsidRPr="00CE0125" w:rsidRDefault="00771EB1" w:rsidP="007E5019">
      <w:pPr>
        <w:pStyle w:val="ListParagraph"/>
        <w:numPr>
          <w:ilvl w:val="0"/>
          <w:numId w:val="10"/>
        </w:numPr>
      </w:pPr>
      <w:bookmarkStart w:id="41" w:name="_Toc486944845"/>
      <w:r w:rsidRPr="0027113F">
        <w:rPr>
          <w:rStyle w:val="Heading3Char"/>
          <w:rFonts w:asciiTheme="minorHAnsi" w:hAnsiTheme="minorHAnsi" w:cstheme="minorHAnsi"/>
        </w:rPr>
        <w:t>Tier 4</w:t>
      </w:r>
      <w:bookmarkEnd w:id="41"/>
      <w:r w:rsidR="00901C04" w:rsidRPr="00CE0125">
        <w:t xml:space="preserve"> -</w:t>
      </w:r>
      <w:r w:rsidR="009167B3" w:rsidRPr="00CE0125">
        <w:t xml:space="preserve"> consists of thermal bridging, i</w:t>
      </w:r>
      <w:r w:rsidRPr="00CE0125">
        <w:t xml:space="preserve">t is </w:t>
      </w:r>
      <w:r w:rsidR="009167B3" w:rsidRPr="00CE0125">
        <w:t xml:space="preserve">the </w:t>
      </w:r>
      <w:r w:rsidRPr="00CE0125">
        <w:t>close</w:t>
      </w:r>
      <w:r w:rsidR="009167B3" w:rsidRPr="00CE0125">
        <w:t>st</w:t>
      </w:r>
      <w:r w:rsidRPr="00CE0125">
        <w:t xml:space="preserve"> to Net Zero but not quite </w:t>
      </w:r>
      <w:r w:rsidR="00901C04" w:rsidRPr="00CE0125">
        <w:t>since</w:t>
      </w:r>
      <w:r w:rsidRPr="00CE0125">
        <w:t xml:space="preserve"> it relies o</w:t>
      </w:r>
      <w:r w:rsidR="00786FFE" w:rsidRPr="00CE0125">
        <w:t>n energy production from an outside</w:t>
      </w:r>
      <w:r w:rsidRPr="00CE0125">
        <w:t xml:space="preserve"> location.</w:t>
      </w:r>
      <w:r w:rsidR="00C412E4" w:rsidRPr="00CE0125">
        <w:t xml:space="preserve"> Contains all up-to-date technologies but do</w:t>
      </w:r>
      <w:r w:rsidR="00901C04" w:rsidRPr="00CE0125">
        <w:t>es not contain a boiler—</w:t>
      </w:r>
      <w:r w:rsidR="00C412E4" w:rsidRPr="00CE0125">
        <w:t>it</w:t>
      </w:r>
      <w:r w:rsidR="00901C04" w:rsidRPr="00CE0125">
        <w:t xml:space="preserve"> </w:t>
      </w:r>
      <w:r w:rsidR="00C412E4" w:rsidRPr="00CE0125">
        <w:t>depends on heat pumps. R-20</w:t>
      </w:r>
      <w:r w:rsidR="00901C04" w:rsidRPr="00CE0125">
        <w:t xml:space="preserve"> or higher</w:t>
      </w:r>
      <w:r w:rsidR="00C412E4" w:rsidRPr="00CE0125">
        <w:t xml:space="preserve"> rated insulation</w:t>
      </w:r>
      <w:r w:rsidR="009167B3" w:rsidRPr="00CE0125">
        <w:t xml:space="preserve"> level.</w:t>
      </w:r>
    </w:p>
    <w:p w:rsidR="009167B3" w:rsidRPr="0027113F" w:rsidRDefault="009167B3" w:rsidP="007E5019">
      <w:pPr>
        <w:pStyle w:val="ListParagraph"/>
        <w:numPr>
          <w:ilvl w:val="0"/>
          <w:numId w:val="10"/>
        </w:numPr>
        <w:rPr>
          <w:b/>
        </w:rPr>
      </w:pPr>
      <w:r w:rsidRPr="0027113F">
        <w:rPr>
          <w:b/>
        </w:rPr>
        <w:t>All three Tier levels set a GHG cap, a thermal energy demand cap, and an energy intensity cap</w:t>
      </w:r>
    </w:p>
    <w:p w:rsidR="00901C04" w:rsidRPr="00CE0125" w:rsidRDefault="00901C04" w:rsidP="007E5019">
      <w:pPr>
        <w:pStyle w:val="ListParagraph"/>
        <w:numPr>
          <w:ilvl w:val="0"/>
          <w:numId w:val="10"/>
        </w:numPr>
      </w:pPr>
      <w:bookmarkStart w:id="42" w:name="_Toc486944846"/>
      <w:r w:rsidRPr="00CE0125">
        <w:t xml:space="preserve">Co-benefit of </w:t>
      </w:r>
      <w:r w:rsidRPr="00CE0125">
        <w:rPr>
          <w:noProof/>
        </w:rPr>
        <w:t>High</w:t>
      </w:r>
      <w:r w:rsidR="00786FFE" w:rsidRPr="00CE0125">
        <w:rPr>
          <w:noProof/>
        </w:rPr>
        <w:t>-</w:t>
      </w:r>
      <w:r w:rsidRPr="00CE0125">
        <w:rPr>
          <w:noProof/>
        </w:rPr>
        <w:t>Performance</w:t>
      </w:r>
      <w:r w:rsidRPr="00CE0125">
        <w:t xml:space="preserve"> Buildings</w:t>
      </w:r>
      <w:bookmarkEnd w:id="42"/>
      <w:r w:rsidRPr="00CE0125">
        <w:t xml:space="preserve"> </w:t>
      </w:r>
    </w:p>
    <w:p w:rsidR="00771EB1" w:rsidRPr="00CE0125" w:rsidRDefault="006038C6" w:rsidP="007E5019">
      <w:pPr>
        <w:pStyle w:val="ListParagraph"/>
        <w:numPr>
          <w:ilvl w:val="0"/>
          <w:numId w:val="10"/>
        </w:numPr>
      </w:pPr>
      <w:bookmarkStart w:id="43" w:name="_Toc486944847"/>
      <w:r w:rsidRPr="0027113F">
        <w:rPr>
          <w:rStyle w:val="Heading3Char"/>
          <w:rFonts w:asciiTheme="minorHAnsi" w:hAnsiTheme="minorHAnsi" w:cstheme="minorHAnsi"/>
        </w:rPr>
        <w:t>Thermal Resilience</w:t>
      </w:r>
      <w:r w:rsidR="00771EB1" w:rsidRPr="0027113F">
        <w:rPr>
          <w:rStyle w:val="Heading3Char"/>
          <w:rFonts w:asciiTheme="minorHAnsi" w:hAnsiTheme="minorHAnsi" w:cstheme="minorHAnsi"/>
        </w:rPr>
        <w:t>:</w:t>
      </w:r>
      <w:bookmarkEnd w:id="43"/>
      <w:r w:rsidR="00771EB1" w:rsidRPr="00CE0125">
        <w:t xml:space="preserve"> the building is able to maintain stable unit temperature during free</w:t>
      </w:r>
      <w:r w:rsidRPr="00CE0125">
        <w:t>zing temperatures in the winter</w:t>
      </w:r>
      <w:r w:rsidR="00771EB1" w:rsidRPr="00CE0125">
        <w:t xml:space="preserve">time and </w:t>
      </w:r>
      <w:r w:rsidRPr="00CE0125">
        <w:t>hot temperatures during the summertime—this is a result of a very tight building envelope</w:t>
      </w:r>
      <w:r w:rsidR="00901C04" w:rsidRPr="00CE0125">
        <w:t xml:space="preserve"> expressed in Tier 3 and Tier 4 type buildings.</w:t>
      </w:r>
    </w:p>
    <w:p w:rsidR="009167B3" w:rsidRPr="00CE0125" w:rsidRDefault="009167B3" w:rsidP="007E5019">
      <w:pPr>
        <w:pStyle w:val="ListParagraph"/>
        <w:numPr>
          <w:ilvl w:val="0"/>
          <w:numId w:val="10"/>
        </w:numPr>
      </w:pPr>
      <w:r w:rsidRPr="00CE0125">
        <w:t xml:space="preserve">To </w:t>
      </w:r>
      <w:r w:rsidR="006038C6" w:rsidRPr="00CE0125">
        <w:t xml:space="preserve">upgrade </w:t>
      </w:r>
      <w:r w:rsidRPr="00CE0125">
        <w:t xml:space="preserve">a </w:t>
      </w:r>
      <w:r w:rsidR="006038C6" w:rsidRPr="00CE0125">
        <w:t xml:space="preserve">high-rise </w:t>
      </w:r>
      <w:r w:rsidRPr="00CE0125">
        <w:t xml:space="preserve">MURB </w:t>
      </w:r>
      <w:r w:rsidR="006038C6" w:rsidRPr="00CE0125">
        <w:t xml:space="preserve">building envelope consists of an increase of 2-7% </w:t>
      </w:r>
      <w:r w:rsidRPr="00CE0125">
        <w:t xml:space="preserve">overall </w:t>
      </w:r>
      <w:r w:rsidR="006038C6" w:rsidRPr="00CE0125">
        <w:t>cap</w:t>
      </w:r>
      <w:r w:rsidRPr="00CE0125">
        <w:t>ital construction cost</w:t>
      </w:r>
    </w:p>
    <w:p w:rsidR="006038C6" w:rsidRPr="00CE0125" w:rsidRDefault="009167B3" w:rsidP="007E5019">
      <w:pPr>
        <w:pStyle w:val="ListParagraph"/>
        <w:numPr>
          <w:ilvl w:val="0"/>
          <w:numId w:val="10"/>
        </w:numPr>
      </w:pPr>
      <w:r w:rsidRPr="00CE0125">
        <w:t xml:space="preserve">The difference in </w:t>
      </w:r>
      <w:r w:rsidR="006038C6" w:rsidRPr="00CE0125">
        <w:t>cost between a tier 3 and tier 4-designed buildings</w:t>
      </w:r>
      <w:r w:rsidRPr="00CE0125">
        <w:t xml:space="preserve"> is very small</w:t>
      </w:r>
      <w:r w:rsidR="006038C6" w:rsidRPr="00CE0125">
        <w:t xml:space="preserve"> </w:t>
      </w:r>
      <w:r w:rsidRPr="00CE0125">
        <w:t xml:space="preserve">since </w:t>
      </w:r>
      <w:r w:rsidR="00786FFE" w:rsidRPr="00CE0125">
        <w:rPr>
          <w:noProof/>
        </w:rPr>
        <w:t>T</w:t>
      </w:r>
      <w:r w:rsidR="006038C6" w:rsidRPr="00CE0125">
        <w:rPr>
          <w:noProof/>
        </w:rPr>
        <w:t>ier</w:t>
      </w:r>
      <w:r w:rsidR="006038C6" w:rsidRPr="00CE0125">
        <w:t xml:space="preserve"> 4 contains the same amount of up-to-date </w:t>
      </w:r>
      <w:r w:rsidRPr="00CE0125">
        <w:t>technologies as tier 3; the difference in cost is attributed to the p</w:t>
      </w:r>
      <w:r w:rsidR="00C412E4" w:rsidRPr="00CE0125">
        <w:t xml:space="preserve">resence/absence of boilers. </w:t>
      </w:r>
    </w:p>
    <w:p w:rsidR="00C412E4" w:rsidRPr="00CE0125" w:rsidRDefault="00563796" w:rsidP="007E5019">
      <w:pPr>
        <w:pStyle w:val="ListParagraph"/>
        <w:numPr>
          <w:ilvl w:val="0"/>
          <w:numId w:val="10"/>
        </w:numPr>
      </w:pPr>
      <w:r w:rsidRPr="00CE0125">
        <w:t xml:space="preserve">Incorporation of </w:t>
      </w:r>
      <w:r w:rsidR="00C412E4" w:rsidRPr="00CE0125">
        <w:t>District Energy</w:t>
      </w:r>
      <w:r w:rsidRPr="00CE0125">
        <w:t xml:space="preserve"> would be able to decrease GHG metric as long as the energy source for the district energy is low carbon.</w:t>
      </w:r>
    </w:p>
    <w:p w:rsidR="00563796" w:rsidRPr="00CE0125" w:rsidRDefault="00563796" w:rsidP="007E5019">
      <w:pPr>
        <w:pStyle w:val="ListParagraph"/>
        <w:numPr>
          <w:ilvl w:val="0"/>
          <w:numId w:val="10"/>
        </w:numPr>
      </w:pPr>
      <w:r w:rsidRPr="00CE0125">
        <w:t>Goal: to make tier 1 and tier 2 a manda</w:t>
      </w:r>
      <w:r w:rsidR="00A749C6">
        <w:t xml:space="preserve">tory standard, higher tiers will likely be voluntary.  </w:t>
      </w:r>
    </w:p>
    <w:p w:rsidR="00C412E4" w:rsidRPr="00CE0125" w:rsidRDefault="00C412E4" w:rsidP="007E5019">
      <w:pPr>
        <w:pStyle w:val="ListParagraph"/>
        <w:numPr>
          <w:ilvl w:val="0"/>
          <w:numId w:val="10"/>
        </w:numPr>
      </w:pPr>
      <w:r w:rsidRPr="00CE0125">
        <w:t xml:space="preserve">Green Bank is interested in using GHG metric for approving funding towards buildings striving to achieve higher tiers. </w:t>
      </w:r>
    </w:p>
    <w:p w:rsidR="004D2705" w:rsidRPr="00CE0125" w:rsidRDefault="00563796" w:rsidP="007E5019">
      <w:pPr>
        <w:pStyle w:val="ListParagraph"/>
        <w:numPr>
          <w:ilvl w:val="0"/>
          <w:numId w:val="10"/>
        </w:numPr>
      </w:pPr>
      <w:r w:rsidRPr="00CE0125">
        <w:t xml:space="preserve">The City is waiting until the new Building </w:t>
      </w:r>
      <w:r w:rsidR="00786FFE" w:rsidRPr="00CE0125">
        <w:rPr>
          <w:noProof/>
        </w:rPr>
        <w:t>C</w:t>
      </w:r>
      <w:r w:rsidRPr="00CE0125">
        <w:rPr>
          <w:noProof/>
        </w:rPr>
        <w:t>ode</w:t>
      </w:r>
      <w:r w:rsidRPr="00CE0125">
        <w:t xml:space="preserve"> requirements are released </w:t>
      </w:r>
      <w:r w:rsidR="0027113F">
        <w:t xml:space="preserve">before advancing these targets. </w:t>
      </w:r>
    </w:p>
    <w:p w:rsidR="001A10D3" w:rsidRPr="00CE0125" w:rsidRDefault="001A10D3" w:rsidP="007E5019">
      <w:pPr>
        <w:pStyle w:val="ListParagraph"/>
        <w:numPr>
          <w:ilvl w:val="0"/>
          <w:numId w:val="10"/>
        </w:numPr>
      </w:pPr>
      <w:r w:rsidRPr="00CE0125">
        <w:t>Important to Note:  Incorporated Carbon is not taken into account when measuring GHG emissions</w:t>
      </w:r>
    </w:p>
    <w:sectPr w:rsidR="001A10D3" w:rsidRPr="00CE0125" w:rsidSect="004344DF">
      <w:footerReference w:type="default" r:id="rId10"/>
      <w:footnotePr>
        <w:numFmt w:val="chicago"/>
      </w:footnotePr>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019" w:rsidRDefault="007E5019" w:rsidP="009A580D">
      <w:pPr>
        <w:spacing w:after="0" w:line="240" w:lineRule="auto"/>
      </w:pPr>
      <w:r>
        <w:separator/>
      </w:r>
    </w:p>
  </w:endnote>
  <w:endnote w:type="continuationSeparator" w:id="0">
    <w:p w:rsidR="007E5019" w:rsidRDefault="007E5019" w:rsidP="009A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724193"/>
      <w:docPartObj>
        <w:docPartGallery w:val="Page Numbers (Bottom of Page)"/>
        <w:docPartUnique/>
      </w:docPartObj>
    </w:sdtPr>
    <w:sdtEndPr>
      <w:rPr>
        <w:noProof/>
      </w:rPr>
    </w:sdtEndPr>
    <w:sdtContent>
      <w:p w:rsidR="00C34F0E" w:rsidRDefault="00C34F0E">
        <w:pPr>
          <w:pStyle w:val="Footer"/>
          <w:jc w:val="right"/>
        </w:pPr>
        <w:r>
          <w:fldChar w:fldCharType="begin"/>
        </w:r>
        <w:r>
          <w:instrText xml:space="preserve"> PAGE   \* MERGEFORMAT </w:instrText>
        </w:r>
        <w:r>
          <w:fldChar w:fldCharType="separate"/>
        </w:r>
        <w:r w:rsidR="00B9753C">
          <w:rPr>
            <w:noProof/>
          </w:rPr>
          <w:t>12</w:t>
        </w:r>
        <w:r>
          <w:rPr>
            <w:noProof/>
          </w:rPr>
          <w:fldChar w:fldCharType="end"/>
        </w:r>
      </w:p>
    </w:sdtContent>
  </w:sdt>
  <w:p w:rsidR="00C34F0E" w:rsidRDefault="00C34F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019" w:rsidRDefault="007E5019" w:rsidP="009A580D">
      <w:pPr>
        <w:spacing w:after="0" w:line="240" w:lineRule="auto"/>
      </w:pPr>
      <w:r>
        <w:separator/>
      </w:r>
    </w:p>
  </w:footnote>
  <w:footnote w:type="continuationSeparator" w:id="0">
    <w:p w:rsidR="007E5019" w:rsidRDefault="007E5019" w:rsidP="009A5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467"/>
    <w:multiLevelType w:val="hybridMultilevel"/>
    <w:tmpl w:val="E2348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8A4E7D"/>
    <w:multiLevelType w:val="hybridMultilevel"/>
    <w:tmpl w:val="BBF8C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A31907"/>
    <w:multiLevelType w:val="hybridMultilevel"/>
    <w:tmpl w:val="9D880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1E7B40"/>
    <w:multiLevelType w:val="hybridMultilevel"/>
    <w:tmpl w:val="2AF0B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263852"/>
    <w:multiLevelType w:val="hybridMultilevel"/>
    <w:tmpl w:val="C5DAA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1D4AEB"/>
    <w:multiLevelType w:val="hybridMultilevel"/>
    <w:tmpl w:val="ADD42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6C35EB"/>
    <w:multiLevelType w:val="hybridMultilevel"/>
    <w:tmpl w:val="509AA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8735CB"/>
    <w:multiLevelType w:val="hybridMultilevel"/>
    <w:tmpl w:val="5346F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2C177A"/>
    <w:multiLevelType w:val="hybridMultilevel"/>
    <w:tmpl w:val="928ED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18B4362"/>
    <w:multiLevelType w:val="hybridMultilevel"/>
    <w:tmpl w:val="ABA2D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3"/>
  </w:num>
  <w:num w:numId="6">
    <w:abstractNumId w:val="5"/>
  </w:num>
  <w:num w:numId="7">
    <w:abstractNumId w:val="9"/>
  </w:num>
  <w:num w:numId="8">
    <w:abstractNumId w:val="4"/>
  </w:num>
  <w:num w:numId="9">
    <w:abstractNumId w:val="1"/>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SzNDc1sjQ0MLI0MrFU0lEKTi0uzszPAykwNKoFAMxhnsotAAAA"/>
  </w:docVars>
  <w:rsids>
    <w:rsidRoot w:val="001C3EC5"/>
    <w:rsid w:val="00012976"/>
    <w:rsid w:val="00070B9B"/>
    <w:rsid w:val="00074D12"/>
    <w:rsid w:val="00087E8D"/>
    <w:rsid w:val="000A6BE1"/>
    <w:rsid w:val="000C331F"/>
    <w:rsid w:val="000D1DF9"/>
    <w:rsid w:val="000D52A6"/>
    <w:rsid w:val="000D5F75"/>
    <w:rsid w:val="000E532E"/>
    <w:rsid w:val="000F5133"/>
    <w:rsid w:val="00112C56"/>
    <w:rsid w:val="00114372"/>
    <w:rsid w:val="001253BD"/>
    <w:rsid w:val="001328BE"/>
    <w:rsid w:val="001614BA"/>
    <w:rsid w:val="001621C7"/>
    <w:rsid w:val="00163A4F"/>
    <w:rsid w:val="001A10D3"/>
    <w:rsid w:val="001A14B7"/>
    <w:rsid w:val="001C39B2"/>
    <w:rsid w:val="001C3EC5"/>
    <w:rsid w:val="001C6AFB"/>
    <w:rsid w:val="001F3C6A"/>
    <w:rsid w:val="001F5052"/>
    <w:rsid w:val="001F6D4F"/>
    <w:rsid w:val="00204572"/>
    <w:rsid w:val="00255E86"/>
    <w:rsid w:val="002673F1"/>
    <w:rsid w:val="0027113F"/>
    <w:rsid w:val="00273312"/>
    <w:rsid w:val="002B27E6"/>
    <w:rsid w:val="002C677F"/>
    <w:rsid w:val="002D6AC3"/>
    <w:rsid w:val="002E10AB"/>
    <w:rsid w:val="002F798B"/>
    <w:rsid w:val="0035054F"/>
    <w:rsid w:val="00352079"/>
    <w:rsid w:val="00380AB8"/>
    <w:rsid w:val="00397A21"/>
    <w:rsid w:val="003A7812"/>
    <w:rsid w:val="003B05CF"/>
    <w:rsid w:val="003B2D83"/>
    <w:rsid w:val="003C0415"/>
    <w:rsid w:val="003C261B"/>
    <w:rsid w:val="003E4D42"/>
    <w:rsid w:val="003F462B"/>
    <w:rsid w:val="003F527C"/>
    <w:rsid w:val="003F6F9A"/>
    <w:rsid w:val="00410094"/>
    <w:rsid w:val="00414E96"/>
    <w:rsid w:val="004344DF"/>
    <w:rsid w:val="00467921"/>
    <w:rsid w:val="00473FE6"/>
    <w:rsid w:val="004777CB"/>
    <w:rsid w:val="004779B4"/>
    <w:rsid w:val="0048283F"/>
    <w:rsid w:val="00487899"/>
    <w:rsid w:val="004A7101"/>
    <w:rsid w:val="004B5A55"/>
    <w:rsid w:val="004C612A"/>
    <w:rsid w:val="004D2705"/>
    <w:rsid w:val="004E7E5D"/>
    <w:rsid w:val="004F3196"/>
    <w:rsid w:val="004F595B"/>
    <w:rsid w:val="00507594"/>
    <w:rsid w:val="005264EF"/>
    <w:rsid w:val="00537279"/>
    <w:rsid w:val="00543C1C"/>
    <w:rsid w:val="00545BC7"/>
    <w:rsid w:val="00563796"/>
    <w:rsid w:val="00572827"/>
    <w:rsid w:val="00576EC8"/>
    <w:rsid w:val="00590640"/>
    <w:rsid w:val="00597E3A"/>
    <w:rsid w:val="00597E8F"/>
    <w:rsid w:val="005B3359"/>
    <w:rsid w:val="005C0610"/>
    <w:rsid w:val="005C756B"/>
    <w:rsid w:val="005D4BF7"/>
    <w:rsid w:val="005D639F"/>
    <w:rsid w:val="005E2D4F"/>
    <w:rsid w:val="005F1485"/>
    <w:rsid w:val="006038C6"/>
    <w:rsid w:val="00611006"/>
    <w:rsid w:val="006343D6"/>
    <w:rsid w:val="006349C0"/>
    <w:rsid w:val="00660A15"/>
    <w:rsid w:val="0067457F"/>
    <w:rsid w:val="00692506"/>
    <w:rsid w:val="006A2480"/>
    <w:rsid w:val="006C0DCE"/>
    <w:rsid w:val="006C2F5A"/>
    <w:rsid w:val="006D131E"/>
    <w:rsid w:val="006D5B48"/>
    <w:rsid w:val="006D7385"/>
    <w:rsid w:val="006E29D2"/>
    <w:rsid w:val="006E3344"/>
    <w:rsid w:val="006E3C3E"/>
    <w:rsid w:val="006F5496"/>
    <w:rsid w:val="00716E43"/>
    <w:rsid w:val="0072258E"/>
    <w:rsid w:val="007227E1"/>
    <w:rsid w:val="007272AF"/>
    <w:rsid w:val="00741FE7"/>
    <w:rsid w:val="00746335"/>
    <w:rsid w:val="00754B14"/>
    <w:rsid w:val="00765573"/>
    <w:rsid w:val="00771EB1"/>
    <w:rsid w:val="00786FFE"/>
    <w:rsid w:val="007A64B2"/>
    <w:rsid w:val="007E5019"/>
    <w:rsid w:val="007F4E5C"/>
    <w:rsid w:val="00805770"/>
    <w:rsid w:val="008076EF"/>
    <w:rsid w:val="008107FA"/>
    <w:rsid w:val="00814575"/>
    <w:rsid w:val="008158BE"/>
    <w:rsid w:val="008206DC"/>
    <w:rsid w:val="00833787"/>
    <w:rsid w:val="00836E26"/>
    <w:rsid w:val="00846036"/>
    <w:rsid w:val="008564C4"/>
    <w:rsid w:val="00864676"/>
    <w:rsid w:val="00864FCA"/>
    <w:rsid w:val="00867590"/>
    <w:rsid w:val="008730D4"/>
    <w:rsid w:val="008810F7"/>
    <w:rsid w:val="008828D1"/>
    <w:rsid w:val="00892B72"/>
    <w:rsid w:val="008A3E2C"/>
    <w:rsid w:val="008C57E7"/>
    <w:rsid w:val="008E064C"/>
    <w:rsid w:val="00901C04"/>
    <w:rsid w:val="00901D00"/>
    <w:rsid w:val="00914240"/>
    <w:rsid w:val="00914678"/>
    <w:rsid w:val="009167B3"/>
    <w:rsid w:val="009207B6"/>
    <w:rsid w:val="00920F33"/>
    <w:rsid w:val="00941080"/>
    <w:rsid w:val="0096519C"/>
    <w:rsid w:val="00973C76"/>
    <w:rsid w:val="00980A36"/>
    <w:rsid w:val="00982DE8"/>
    <w:rsid w:val="009A2A20"/>
    <w:rsid w:val="009A580D"/>
    <w:rsid w:val="009F15AA"/>
    <w:rsid w:val="009F388A"/>
    <w:rsid w:val="00A00093"/>
    <w:rsid w:val="00A12355"/>
    <w:rsid w:val="00A15714"/>
    <w:rsid w:val="00A20F3B"/>
    <w:rsid w:val="00A40559"/>
    <w:rsid w:val="00A52A5A"/>
    <w:rsid w:val="00A5317C"/>
    <w:rsid w:val="00A63432"/>
    <w:rsid w:val="00A65EAA"/>
    <w:rsid w:val="00A70EA6"/>
    <w:rsid w:val="00A71602"/>
    <w:rsid w:val="00A749C6"/>
    <w:rsid w:val="00A95028"/>
    <w:rsid w:val="00AA6100"/>
    <w:rsid w:val="00AE2BA3"/>
    <w:rsid w:val="00AF7611"/>
    <w:rsid w:val="00B06B40"/>
    <w:rsid w:val="00B1047E"/>
    <w:rsid w:val="00B10EB1"/>
    <w:rsid w:val="00B13773"/>
    <w:rsid w:val="00B160D0"/>
    <w:rsid w:val="00B1616B"/>
    <w:rsid w:val="00B22B41"/>
    <w:rsid w:val="00B325D7"/>
    <w:rsid w:val="00B37A1B"/>
    <w:rsid w:val="00B417B0"/>
    <w:rsid w:val="00B43458"/>
    <w:rsid w:val="00B57D65"/>
    <w:rsid w:val="00B6461A"/>
    <w:rsid w:val="00B736C1"/>
    <w:rsid w:val="00B7545F"/>
    <w:rsid w:val="00B77FBC"/>
    <w:rsid w:val="00B83018"/>
    <w:rsid w:val="00B9753C"/>
    <w:rsid w:val="00BB3039"/>
    <w:rsid w:val="00BD4EE4"/>
    <w:rsid w:val="00BE6704"/>
    <w:rsid w:val="00BF6DC8"/>
    <w:rsid w:val="00C21C99"/>
    <w:rsid w:val="00C2370A"/>
    <w:rsid w:val="00C34F0E"/>
    <w:rsid w:val="00C412E4"/>
    <w:rsid w:val="00C435C4"/>
    <w:rsid w:val="00C6537E"/>
    <w:rsid w:val="00CB29EE"/>
    <w:rsid w:val="00CB3F44"/>
    <w:rsid w:val="00CB7526"/>
    <w:rsid w:val="00CD37CA"/>
    <w:rsid w:val="00CE0125"/>
    <w:rsid w:val="00D0372C"/>
    <w:rsid w:val="00D04494"/>
    <w:rsid w:val="00D04C4B"/>
    <w:rsid w:val="00D3110E"/>
    <w:rsid w:val="00D55D7A"/>
    <w:rsid w:val="00D643EC"/>
    <w:rsid w:val="00D8590B"/>
    <w:rsid w:val="00D95138"/>
    <w:rsid w:val="00DA38AD"/>
    <w:rsid w:val="00DB3293"/>
    <w:rsid w:val="00DC59D2"/>
    <w:rsid w:val="00DD279A"/>
    <w:rsid w:val="00DE3654"/>
    <w:rsid w:val="00E00E41"/>
    <w:rsid w:val="00E036EF"/>
    <w:rsid w:val="00E42289"/>
    <w:rsid w:val="00E47F2D"/>
    <w:rsid w:val="00E55A31"/>
    <w:rsid w:val="00E64CB5"/>
    <w:rsid w:val="00E77677"/>
    <w:rsid w:val="00E823C9"/>
    <w:rsid w:val="00E86210"/>
    <w:rsid w:val="00E92037"/>
    <w:rsid w:val="00EB2240"/>
    <w:rsid w:val="00EB607C"/>
    <w:rsid w:val="00EC56EF"/>
    <w:rsid w:val="00EF56EE"/>
    <w:rsid w:val="00EF5DE2"/>
    <w:rsid w:val="00F077E3"/>
    <w:rsid w:val="00F21605"/>
    <w:rsid w:val="00F322A9"/>
    <w:rsid w:val="00F33E64"/>
    <w:rsid w:val="00F55314"/>
    <w:rsid w:val="00F84A40"/>
    <w:rsid w:val="00F92599"/>
    <w:rsid w:val="00FA0042"/>
    <w:rsid w:val="00FA1A66"/>
    <w:rsid w:val="00FA1B32"/>
    <w:rsid w:val="00FA76F0"/>
    <w:rsid w:val="00FA7AE0"/>
    <w:rsid w:val="00FB3812"/>
    <w:rsid w:val="00FB5833"/>
    <w:rsid w:val="00FD3239"/>
    <w:rsid w:val="00FD3B7F"/>
    <w:rsid w:val="00FD7E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6350"/>
  <w15:docId w15:val="{625012E9-CF05-4126-AB41-9889C993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96"/>
  </w:style>
  <w:style w:type="paragraph" w:styleId="Heading1">
    <w:name w:val="heading 1"/>
    <w:basedOn w:val="Normal"/>
    <w:next w:val="Normal"/>
    <w:link w:val="Heading1Char"/>
    <w:uiPriority w:val="9"/>
    <w:qFormat/>
    <w:rsid w:val="006E3344"/>
    <w:pPr>
      <w:keepNext/>
      <w:keepLines/>
      <w:spacing w:before="240" w:after="0"/>
      <w:outlineLvl w:val="0"/>
    </w:pPr>
    <w:rPr>
      <w:rFonts w:asciiTheme="majorHAnsi" w:eastAsiaTheme="majorEastAsia" w:hAnsiTheme="majorHAnsi" w:cstheme="majorBidi"/>
      <w:color w:val="244061" w:themeColor="accent1" w:themeShade="80"/>
      <w:sz w:val="32"/>
      <w:szCs w:val="32"/>
    </w:rPr>
  </w:style>
  <w:style w:type="paragraph" w:styleId="Heading2">
    <w:name w:val="heading 2"/>
    <w:basedOn w:val="Normal"/>
    <w:next w:val="Normal"/>
    <w:link w:val="Heading2Char"/>
    <w:uiPriority w:val="9"/>
    <w:unhideWhenUsed/>
    <w:qFormat/>
    <w:rsid w:val="00A157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157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5531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344"/>
    <w:rPr>
      <w:rFonts w:asciiTheme="majorHAnsi" w:eastAsiaTheme="majorEastAsia" w:hAnsiTheme="majorHAnsi" w:cstheme="majorBidi"/>
      <w:color w:val="244061" w:themeColor="accent1" w:themeShade="80"/>
      <w:sz w:val="32"/>
      <w:szCs w:val="32"/>
    </w:rPr>
  </w:style>
  <w:style w:type="character" w:customStyle="1" w:styleId="Heading2Char">
    <w:name w:val="Heading 2 Char"/>
    <w:basedOn w:val="DefaultParagraphFont"/>
    <w:link w:val="Heading2"/>
    <w:uiPriority w:val="9"/>
    <w:rsid w:val="00A1571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1571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55314"/>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9A58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580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A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0D"/>
  </w:style>
  <w:style w:type="paragraph" w:styleId="Footer">
    <w:name w:val="footer"/>
    <w:basedOn w:val="Normal"/>
    <w:link w:val="FooterChar"/>
    <w:uiPriority w:val="99"/>
    <w:unhideWhenUsed/>
    <w:rsid w:val="009A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0D"/>
  </w:style>
  <w:style w:type="paragraph" w:styleId="ListParagraph">
    <w:name w:val="List Paragraph"/>
    <w:basedOn w:val="Normal"/>
    <w:uiPriority w:val="34"/>
    <w:qFormat/>
    <w:rsid w:val="00FA1A66"/>
    <w:pPr>
      <w:ind w:left="720"/>
      <w:contextualSpacing/>
    </w:pPr>
  </w:style>
  <w:style w:type="paragraph" w:styleId="IntenseQuote">
    <w:name w:val="Intense Quote"/>
    <w:basedOn w:val="Normal"/>
    <w:next w:val="Normal"/>
    <w:link w:val="IntenseQuoteChar"/>
    <w:uiPriority w:val="30"/>
    <w:qFormat/>
    <w:rsid w:val="007272A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272AF"/>
    <w:rPr>
      <w:i/>
      <w:iCs/>
      <w:color w:val="4F81BD" w:themeColor="accent1"/>
    </w:rPr>
  </w:style>
  <w:style w:type="paragraph" w:styleId="EndnoteText">
    <w:name w:val="endnote text"/>
    <w:basedOn w:val="Normal"/>
    <w:link w:val="EndnoteTextChar"/>
    <w:uiPriority w:val="99"/>
    <w:semiHidden/>
    <w:unhideWhenUsed/>
    <w:rsid w:val="00A65E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5EAA"/>
    <w:rPr>
      <w:sz w:val="20"/>
      <w:szCs w:val="20"/>
    </w:rPr>
  </w:style>
  <w:style w:type="character" w:styleId="EndnoteReference">
    <w:name w:val="endnote reference"/>
    <w:basedOn w:val="DefaultParagraphFont"/>
    <w:uiPriority w:val="99"/>
    <w:semiHidden/>
    <w:unhideWhenUsed/>
    <w:rsid w:val="00A65EAA"/>
    <w:rPr>
      <w:vertAlign w:val="superscript"/>
    </w:rPr>
  </w:style>
  <w:style w:type="paragraph" w:styleId="FootnoteText">
    <w:name w:val="footnote text"/>
    <w:basedOn w:val="Normal"/>
    <w:link w:val="FootnoteTextChar"/>
    <w:uiPriority w:val="99"/>
    <w:semiHidden/>
    <w:unhideWhenUsed/>
    <w:rsid w:val="00A65E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EAA"/>
    <w:rPr>
      <w:sz w:val="20"/>
      <w:szCs w:val="20"/>
    </w:rPr>
  </w:style>
  <w:style w:type="character" w:styleId="FootnoteReference">
    <w:name w:val="footnote reference"/>
    <w:basedOn w:val="DefaultParagraphFont"/>
    <w:uiPriority w:val="99"/>
    <w:semiHidden/>
    <w:unhideWhenUsed/>
    <w:rsid w:val="00A65EAA"/>
    <w:rPr>
      <w:vertAlign w:val="superscript"/>
    </w:rPr>
  </w:style>
  <w:style w:type="paragraph" w:styleId="TOCHeading">
    <w:name w:val="TOC Heading"/>
    <w:basedOn w:val="Heading1"/>
    <w:next w:val="Normal"/>
    <w:uiPriority w:val="39"/>
    <w:unhideWhenUsed/>
    <w:qFormat/>
    <w:rsid w:val="006D7385"/>
    <w:pPr>
      <w:spacing w:line="259" w:lineRule="auto"/>
      <w:outlineLvl w:val="9"/>
    </w:pPr>
    <w:rPr>
      <w:lang w:val="en-US"/>
    </w:rPr>
  </w:style>
  <w:style w:type="paragraph" w:styleId="TOC1">
    <w:name w:val="toc 1"/>
    <w:basedOn w:val="Normal"/>
    <w:next w:val="Normal"/>
    <w:autoRedefine/>
    <w:uiPriority w:val="39"/>
    <w:unhideWhenUsed/>
    <w:rsid w:val="006D7385"/>
    <w:pPr>
      <w:spacing w:after="100"/>
    </w:pPr>
  </w:style>
  <w:style w:type="paragraph" w:styleId="TOC2">
    <w:name w:val="toc 2"/>
    <w:basedOn w:val="Normal"/>
    <w:next w:val="Normal"/>
    <w:autoRedefine/>
    <w:uiPriority w:val="39"/>
    <w:unhideWhenUsed/>
    <w:rsid w:val="006D7385"/>
    <w:pPr>
      <w:spacing w:after="100"/>
      <w:ind w:left="220"/>
    </w:pPr>
  </w:style>
  <w:style w:type="paragraph" w:styleId="TOC3">
    <w:name w:val="toc 3"/>
    <w:basedOn w:val="Normal"/>
    <w:next w:val="Normal"/>
    <w:autoRedefine/>
    <w:uiPriority w:val="39"/>
    <w:unhideWhenUsed/>
    <w:rsid w:val="006D7385"/>
    <w:pPr>
      <w:spacing w:after="100"/>
      <w:ind w:left="440"/>
    </w:pPr>
  </w:style>
  <w:style w:type="character" w:styleId="Hyperlink">
    <w:name w:val="Hyperlink"/>
    <w:basedOn w:val="DefaultParagraphFont"/>
    <w:uiPriority w:val="99"/>
    <w:unhideWhenUsed/>
    <w:rsid w:val="006D7385"/>
    <w:rPr>
      <w:color w:val="0000FF" w:themeColor="hyperlink"/>
      <w:u w:val="single"/>
    </w:rPr>
  </w:style>
  <w:style w:type="character" w:styleId="Strong">
    <w:name w:val="Strong"/>
    <w:basedOn w:val="DefaultParagraphFont"/>
    <w:uiPriority w:val="22"/>
    <w:qFormat/>
    <w:rsid w:val="00E55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CLEAN%20AIR%20PARTNERSHIP\Projects\Clean%20Air%20Council\Pamela\CAC%20Meetings,%20Presentations%20&amp;%20Notes\Prece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0B8BB-B5EC-409A-ADFB-65EA3738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Precedent</Template>
  <TotalTime>0</TotalTime>
  <Pages>12</Pages>
  <Words>5359</Words>
  <Characters>30551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CAP</dc:creator>
  <cp:lastModifiedBy>gkalapos</cp:lastModifiedBy>
  <cp:revision>2</cp:revision>
  <cp:lastPrinted>2017-07-04T19:16:00Z</cp:lastPrinted>
  <dcterms:created xsi:type="dcterms:W3CDTF">2017-08-25T02:16:00Z</dcterms:created>
  <dcterms:modified xsi:type="dcterms:W3CDTF">2017-08-25T02:16:00Z</dcterms:modified>
</cp:coreProperties>
</file>